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D" w:rsidRDefault="00BF370D">
      <w:pPr>
        <w:pStyle w:val="ConsPlusTitle"/>
        <w:jc w:val="center"/>
        <w:outlineLvl w:val="0"/>
      </w:pPr>
      <w:bookmarkStart w:id="0" w:name="_GoBack"/>
      <w:bookmarkEnd w:id="0"/>
      <w:r>
        <w:t>КОМИТЕТ СОЦИАЛЬНОЙ ЗАЩИТЫ НАСЕЛЕНИЯ</w:t>
      </w:r>
    </w:p>
    <w:p w:rsidR="00BF370D" w:rsidRDefault="00BF370D">
      <w:pPr>
        <w:pStyle w:val="ConsPlusTitle"/>
        <w:jc w:val="center"/>
      </w:pPr>
      <w:r>
        <w:t>НОВГОРОДСКОЙ ОБЛАСТИ</w:t>
      </w:r>
    </w:p>
    <w:p w:rsidR="00BF370D" w:rsidRDefault="00BF370D">
      <w:pPr>
        <w:pStyle w:val="ConsPlusTitle"/>
        <w:jc w:val="center"/>
      </w:pPr>
    </w:p>
    <w:p w:rsidR="00BF370D" w:rsidRDefault="00BF370D">
      <w:pPr>
        <w:pStyle w:val="ConsPlusTitle"/>
        <w:jc w:val="center"/>
      </w:pPr>
      <w:r>
        <w:t>ПОСТАНОВЛЕНИЕ</w:t>
      </w:r>
    </w:p>
    <w:p w:rsidR="00BF370D" w:rsidRDefault="00BF370D">
      <w:pPr>
        <w:pStyle w:val="ConsPlusTitle"/>
        <w:jc w:val="center"/>
      </w:pPr>
      <w:r>
        <w:t>от 23 апреля 2012 г. N 3-п</w:t>
      </w:r>
    </w:p>
    <w:p w:rsidR="00BF370D" w:rsidRDefault="00BF370D">
      <w:pPr>
        <w:pStyle w:val="ConsPlusTitle"/>
        <w:jc w:val="center"/>
      </w:pPr>
    </w:p>
    <w:p w:rsidR="00BF370D" w:rsidRDefault="00BF370D">
      <w:pPr>
        <w:pStyle w:val="ConsPlusTitle"/>
        <w:jc w:val="center"/>
      </w:pPr>
      <w:r>
        <w:t>ОБ УТВЕРЖДЕНИИ АДМИНИСТРАТИВНОГО РЕГЛАМЕНТА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Административный 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протезами, протезно-ортопедическими изделиями тружеников тыла и реабилитированных лиц.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right"/>
      </w:pPr>
      <w:r>
        <w:t>Председатель комитета</w:t>
      </w:r>
    </w:p>
    <w:p w:rsidR="00BF370D" w:rsidRDefault="00BF370D">
      <w:pPr>
        <w:pStyle w:val="ConsPlusNormal"/>
        <w:jc w:val="right"/>
      </w:pPr>
      <w:r>
        <w:t>А.З.ДРЯНИЦИН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right"/>
        <w:outlineLvl w:val="0"/>
      </w:pPr>
      <w:r>
        <w:t>Утвержден</w:t>
      </w:r>
    </w:p>
    <w:p w:rsidR="00BF370D" w:rsidRDefault="00BF370D">
      <w:pPr>
        <w:pStyle w:val="ConsPlusNormal"/>
        <w:jc w:val="right"/>
      </w:pPr>
      <w:r>
        <w:t>постановлением</w:t>
      </w:r>
    </w:p>
    <w:p w:rsidR="00BF370D" w:rsidRDefault="00BF370D">
      <w:pPr>
        <w:pStyle w:val="ConsPlusNormal"/>
        <w:jc w:val="right"/>
      </w:pPr>
      <w:r>
        <w:t>комитета социальной защиты</w:t>
      </w:r>
    </w:p>
    <w:p w:rsidR="00BF370D" w:rsidRDefault="00BF370D">
      <w:pPr>
        <w:pStyle w:val="ConsPlusNormal"/>
        <w:jc w:val="right"/>
      </w:pPr>
      <w:r>
        <w:t>населения Новгородской области</w:t>
      </w:r>
    </w:p>
    <w:p w:rsidR="00BF370D" w:rsidRDefault="00BF370D">
      <w:pPr>
        <w:pStyle w:val="ConsPlusNormal"/>
        <w:jc w:val="right"/>
      </w:pPr>
      <w:r>
        <w:t>от 23.04.2012 N 3-п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Title"/>
        <w:jc w:val="center"/>
      </w:pPr>
      <w:bookmarkStart w:id="1" w:name="P26"/>
      <w:bookmarkEnd w:id="1"/>
      <w:r>
        <w:t>АДМИНИСТРАТИВНЫЙ РЕГЛАМЕНТ</w:t>
      </w:r>
    </w:p>
    <w:p w:rsidR="00BF370D" w:rsidRDefault="00BF370D">
      <w:pPr>
        <w:pStyle w:val="ConsPlusTitle"/>
        <w:jc w:val="center"/>
      </w:pPr>
      <w:r>
        <w:t>КОМИТЕТА СОЦИАЛЬНОЙ ЗАЩИТЫ НАСЕЛЕНИЯ НОВГОРОДСКОЙ ОБЛАСТИ</w:t>
      </w:r>
    </w:p>
    <w:p w:rsidR="00BF370D" w:rsidRDefault="00BF370D">
      <w:pPr>
        <w:pStyle w:val="ConsPlusTitle"/>
        <w:jc w:val="center"/>
      </w:pPr>
      <w:r>
        <w:t>ПО ПРЕДОСТАВЛЕНИЮ ГОСУДАРСТВЕННОЙ УСЛУГИ ПО ОБЕСПЕЧЕНИЮ</w:t>
      </w:r>
    </w:p>
    <w:p w:rsidR="00BF370D" w:rsidRDefault="00BF370D">
      <w:pPr>
        <w:pStyle w:val="ConsPlusTitle"/>
        <w:jc w:val="center"/>
      </w:pPr>
      <w:r>
        <w:t>ПРОТЕЗАМИ, ПРОТЕЗНО-ОРТОПЕДИЧЕСКИМИ ИЗДЕЛИЯМИ ТРУЖЕНИКОВ</w:t>
      </w:r>
    </w:p>
    <w:p w:rsidR="00BF370D" w:rsidRDefault="00BF370D">
      <w:pPr>
        <w:pStyle w:val="ConsPlusTitle"/>
        <w:jc w:val="center"/>
      </w:pPr>
      <w:r>
        <w:t>ТЫЛА И РЕАБИЛИТИРОВАННЫХ ЛИЦ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1"/>
      </w:pPr>
      <w:r>
        <w:t>1. Общие положения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proofErr w:type="gramStart"/>
      <w:r>
        <w:t>Административный регламент комитета социальной защиты населения Новгородской области по предоставлению государственной услуги по обеспечению протезами, протезно-ортопедическими изделиями тружеников тыла и реабилитированных лиц (далее - Административный регламент) разработан в целях повышения качества предоставления и доступности государственной услуги по обеспечению протезами, протезно-ортопедическими изделиями тружеников тыла и реабилитированных лиц (далее - государственная услуга), создания комфортных условий для получателей государственной услуги и определяет сроки и последовательность</w:t>
      </w:r>
      <w:proofErr w:type="gramEnd"/>
      <w:r>
        <w:t xml:space="preserve"> действий (административных процедур) при ее предоставлении.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jc w:val="center"/>
        <w:outlineLvl w:val="2"/>
      </w:pPr>
      <w:r>
        <w:t>1.2. Круг заявителей 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Заявителями государственной услуги являются:</w:t>
      </w:r>
    </w:p>
    <w:p w:rsidR="00BF370D" w:rsidRDefault="00BF370D">
      <w:pPr>
        <w:pStyle w:val="ConsPlusNormal"/>
        <w:ind w:firstLine="540"/>
        <w:jc w:val="both"/>
      </w:pPr>
      <w:r>
        <w:t>труженики тыла;</w:t>
      </w:r>
    </w:p>
    <w:p w:rsidR="00BF370D" w:rsidRDefault="00BF370D">
      <w:pPr>
        <w:pStyle w:val="ConsPlusNormal"/>
        <w:ind w:firstLine="540"/>
        <w:jc w:val="both"/>
      </w:pPr>
      <w:r>
        <w:t>реабилитированные лица.</w:t>
      </w:r>
    </w:p>
    <w:p w:rsidR="00BF370D" w:rsidRDefault="00BF370D">
      <w:pPr>
        <w:pStyle w:val="ConsPlusNormal"/>
        <w:ind w:firstLine="540"/>
        <w:jc w:val="both"/>
      </w:pPr>
      <w:r>
        <w:t xml:space="preserve">От имени получателей государственной услуги могут действовать их законные </w:t>
      </w:r>
      <w:r>
        <w:lastRenderedPageBreak/>
        <w:t>представители в соответствии с законодательством Российской Федерации.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BF370D" w:rsidRDefault="00BF370D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 (далее - должностное лицо), при личном либо письменном обращении заинтересованных лиц;</w:t>
      </w:r>
    </w:p>
    <w:p w:rsidR="00BF370D" w:rsidRDefault="00BF370D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BF370D" w:rsidRDefault="00BF370D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BF370D" w:rsidRDefault="00BF370D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BF370D" w:rsidRDefault="00BF370D">
      <w:pPr>
        <w:pStyle w:val="ConsPlusNormal"/>
        <w:ind w:firstLine="540"/>
        <w:jc w:val="both"/>
      </w:pPr>
      <w:r>
        <w:t>1.3.2. Информация о месте нахождения, справочных телефонах, адресах электронной почты комитета социальной защиты населения Новгородской области (далее - Комитет).</w:t>
      </w:r>
    </w:p>
    <w:p w:rsidR="00BF370D" w:rsidRDefault="00BF370D">
      <w:pPr>
        <w:pStyle w:val="ConsPlusNormal"/>
        <w:ind w:firstLine="540"/>
        <w:jc w:val="both"/>
      </w:pPr>
      <w:r>
        <w:t>Почтовый адрес Комитета для направления документов и обращений: Великая ул., д. 8, Великий Новгород, Россия, 173001.</w:t>
      </w:r>
    </w:p>
    <w:p w:rsidR="00BF370D" w:rsidRDefault="00BF370D">
      <w:pPr>
        <w:pStyle w:val="ConsPlusNormal"/>
        <w:ind w:firstLine="540"/>
        <w:jc w:val="both"/>
      </w:pPr>
      <w:r>
        <w:t>Электронный адрес Комитета для направления обращений: connect_06@mail.ru.</w:t>
      </w:r>
    </w:p>
    <w:p w:rsidR="00BF370D" w:rsidRDefault="00BF370D">
      <w:pPr>
        <w:pStyle w:val="ConsPlusNormal"/>
        <w:ind w:firstLine="540"/>
        <w:jc w:val="both"/>
      </w:pPr>
      <w:r>
        <w:t>Контактные телефоны Комитета: приемная: (8-816-2)77-52-96, факс: (816-2)73-86-82;</w:t>
      </w:r>
    </w:p>
    <w:p w:rsidR="00BF370D" w:rsidRDefault="00BF370D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(8-816-2)73-13.02,</w:t>
      </w:r>
    </w:p>
    <w:p w:rsidR="00BF370D" w:rsidRDefault="00BF370D">
      <w:pPr>
        <w:pStyle w:val="ConsPlusNormal"/>
        <w:ind w:firstLine="540"/>
        <w:jc w:val="both"/>
      </w:pPr>
      <w:r>
        <w:t>специалист отдела по проблемам пожилых людей, ветеранов и инвалидов: (8-816-2)77-53-88.</w:t>
      </w:r>
    </w:p>
    <w:p w:rsidR="00BF370D" w:rsidRDefault="00BF370D">
      <w:pPr>
        <w:pStyle w:val="ConsPlusNormal"/>
        <w:ind w:firstLine="540"/>
        <w:jc w:val="both"/>
      </w:pPr>
      <w:r>
        <w:t>График приема граждан должностными лицами Комитета:</w:t>
      </w:r>
    </w:p>
    <w:p w:rsidR="00BF370D" w:rsidRDefault="00BF370D">
      <w:pPr>
        <w:pStyle w:val="ConsPlusNormal"/>
      </w:pPr>
    </w:p>
    <w:p w:rsidR="00BF370D" w:rsidRDefault="00BF370D">
      <w:pPr>
        <w:pStyle w:val="ConsPlusCell"/>
        <w:jc w:val="both"/>
      </w:pPr>
      <w:r>
        <w:t xml:space="preserve">   понедельник                  8.30 - 17.30, перерыв 13.00 - 14.00</w:t>
      </w:r>
    </w:p>
    <w:p w:rsidR="00BF370D" w:rsidRDefault="00BF370D">
      <w:pPr>
        <w:pStyle w:val="ConsPlusCell"/>
        <w:jc w:val="both"/>
      </w:pPr>
      <w:r>
        <w:t xml:space="preserve">   вторник                      8.30 - 17.30, перерыв 13.00 - 14.00</w:t>
      </w:r>
    </w:p>
    <w:p w:rsidR="00BF370D" w:rsidRDefault="00BF370D">
      <w:pPr>
        <w:pStyle w:val="ConsPlusCell"/>
        <w:jc w:val="both"/>
      </w:pPr>
      <w:r>
        <w:t xml:space="preserve">   среда                        8.30 - 17.30, перерыв 13.00 - 14.00</w:t>
      </w:r>
    </w:p>
    <w:p w:rsidR="00BF370D" w:rsidRDefault="00BF370D">
      <w:pPr>
        <w:pStyle w:val="ConsPlusCell"/>
        <w:jc w:val="both"/>
      </w:pPr>
      <w:r>
        <w:t xml:space="preserve">   четверг                      8.30 - 17.30, перерыв 13.00 - 14.00</w:t>
      </w:r>
    </w:p>
    <w:p w:rsidR="00BF370D" w:rsidRDefault="00BF370D">
      <w:pPr>
        <w:pStyle w:val="ConsPlusCell"/>
        <w:jc w:val="both"/>
      </w:pPr>
      <w:r>
        <w:t xml:space="preserve">   пятница                      8.30 - 17.30, перерыв 13.00 - 14.00</w:t>
      </w:r>
    </w:p>
    <w:p w:rsidR="00BF370D" w:rsidRDefault="00BF370D">
      <w:pPr>
        <w:pStyle w:val="ConsPlusCell"/>
        <w:jc w:val="both"/>
      </w:pPr>
      <w:r>
        <w:t xml:space="preserve">   суббота                      выходной день</w:t>
      </w:r>
    </w:p>
    <w:p w:rsidR="00BF370D" w:rsidRDefault="00BF370D">
      <w:pPr>
        <w:pStyle w:val="ConsPlusCell"/>
        <w:jc w:val="both"/>
      </w:pPr>
      <w:r>
        <w:t xml:space="preserve">   воскресенье                  выходной день.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1.3.3. Порядок получения информации заявителем по вопросам предоставления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>Информация по вопросам предоставления государственной услуги предоставляется как в устной, так и в письменной форме бесплатно.</w:t>
      </w:r>
    </w:p>
    <w:p w:rsidR="00BF370D" w:rsidRDefault="00BF370D">
      <w:pPr>
        <w:pStyle w:val="ConsPlusNormal"/>
        <w:ind w:firstLine="540"/>
        <w:jc w:val="both"/>
      </w:pPr>
      <w:r>
        <w:t>Информация по вопросам предоставления государственной услуги предоставляется должностными лицами Комитета.</w:t>
      </w:r>
    </w:p>
    <w:p w:rsidR="00BF370D" w:rsidRDefault="00BF370D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BF370D" w:rsidRDefault="00BF370D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BF370D" w:rsidRDefault="00BF370D">
      <w:pPr>
        <w:pStyle w:val="ConsPlusNormal"/>
        <w:ind w:firstLine="540"/>
        <w:jc w:val="both"/>
      </w:pPr>
      <w:r>
        <w:t>четкость изложения информации;</w:t>
      </w:r>
    </w:p>
    <w:p w:rsidR="00BF370D" w:rsidRDefault="00BF370D">
      <w:pPr>
        <w:pStyle w:val="ConsPlusNormal"/>
        <w:ind w:firstLine="540"/>
        <w:jc w:val="both"/>
      </w:pPr>
      <w:r>
        <w:t>полнота информирования;</w:t>
      </w:r>
    </w:p>
    <w:p w:rsidR="00BF370D" w:rsidRDefault="00BF370D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BF370D" w:rsidRDefault="00BF370D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BF370D" w:rsidRDefault="00BF370D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BF370D" w:rsidRDefault="00BF370D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BF370D" w:rsidRDefault="00BF370D">
      <w:pPr>
        <w:pStyle w:val="ConsPlusNormal"/>
        <w:ind w:firstLine="540"/>
        <w:jc w:val="both"/>
      </w:pPr>
      <w:r>
        <w:t>наименование органа, осуществляющего предоставление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должность;</w:t>
      </w:r>
    </w:p>
    <w:p w:rsidR="00BF370D" w:rsidRDefault="00BF370D">
      <w:pPr>
        <w:pStyle w:val="ConsPlusNormal"/>
        <w:ind w:firstLine="540"/>
        <w:jc w:val="both"/>
      </w:pPr>
      <w:r>
        <w:t>фамилию, имя, отчество.</w:t>
      </w:r>
    </w:p>
    <w:p w:rsidR="00BF370D" w:rsidRDefault="00BF370D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BF370D" w:rsidRDefault="00BF370D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предоставлять информацию по следующим вопросам:</w:t>
      </w:r>
    </w:p>
    <w:p w:rsidR="00BF370D" w:rsidRDefault="00BF370D">
      <w:pPr>
        <w:pStyle w:val="ConsPlusNormal"/>
        <w:ind w:firstLine="540"/>
        <w:jc w:val="both"/>
      </w:pPr>
      <w:r>
        <w:lastRenderedPageBreak/>
        <w:t>наименование, местоположение и режим работы Комитета, в который следует обращаться с документами для 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BF370D" w:rsidRDefault="00BF370D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BF370D" w:rsidRDefault="00BF370D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15 дней с момента поступления письменного обращения.</w:t>
      </w:r>
    </w:p>
    <w:p w:rsidR="00BF370D" w:rsidRDefault="00BF370D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BF370D" w:rsidRDefault="00BF370D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Государственная услуга по обеспечению протезами, протезно-ортопедическими изделиями тружеников тыла и реабилитированных лиц.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2.2. Наименование органа исполнительной власти области,</w:t>
      </w:r>
    </w:p>
    <w:p w:rsidR="00BF370D" w:rsidRDefault="00BF370D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Государственную услугу предоставляет комитет социальной защиты населения Новгородской области.</w:t>
      </w:r>
    </w:p>
    <w:p w:rsidR="00BF370D" w:rsidRDefault="00BF370D">
      <w:pPr>
        <w:pStyle w:val="ConsPlusNormal"/>
        <w:ind w:firstLine="540"/>
        <w:jc w:val="both"/>
      </w:pPr>
      <w:r>
        <w:t>В предоставлении государственной услуги участвует организация, отобранная Комитетом в порядке, установленном законодательством Российской Федерации, для размещения заказов на поставку товаров, выполнение работ и оказание услуг для государственных нужд (далее - организации).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bookmarkStart w:id="2" w:name="P106"/>
      <w:bookmarkEnd w:id="2"/>
      <w:r>
        <w:t>2.3. Результат предоставления 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Результатом предоставления государственной услуги является обеспечение тружеников тыла протезами и обеспечение реабилитированных лиц протезно-ортопедическими изделиями.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Срок предоставления государственной услуги составляет не более 25 рабочих дней с момента письменного обращения получателя государственной услуги и до момента выдачи получателю государственной услуги направления на обеспечение протезами и (или) протезно-ортопедическими изделиями.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BF370D" w:rsidRDefault="00BF370D">
      <w:pPr>
        <w:pStyle w:val="ConsPlusNormal"/>
        <w:jc w:val="center"/>
      </w:pPr>
      <w:r>
        <w:t>отношения, возникающие в связи с предоставлением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BF370D" w:rsidRDefault="00BF370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25.12.1993);</w:t>
      </w:r>
    </w:p>
    <w:p w:rsidR="00BF370D" w:rsidRDefault="00BF370D">
      <w:pPr>
        <w:pStyle w:val="ConsPlusNormal"/>
        <w:ind w:firstLine="540"/>
        <w:jc w:val="both"/>
      </w:pPr>
      <w:r>
        <w:t xml:space="preserve">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11.11.2005 N 557-ОЗ "О мерах социальной поддержки отдельных категорий граждан" ("Новгородские ведомости", N 75, 23.11.2005);</w:t>
      </w:r>
    </w:p>
    <w:p w:rsidR="00BF370D" w:rsidRDefault="00BF370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17.03.2011 N 91 "Об утверждении Порядка предоставления отдельным категориям граждан мер социальной поддержки по обеспечению протезами, протезно-ортопедическими изделиями, бесплатному изготовлению и ремонту зубных протезов" ("Новгородские ведомости", N 7, 23.03.2011);</w:t>
      </w:r>
    </w:p>
    <w:p w:rsidR="00BF370D" w:rsidRDefault="00BF370D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("Российская газета", N 95, 05.05.2006; "Собрание законодательства РФ", 08.05.2006, N 19, ст. 2060; "Парламентская газета", N 70-71, 11.05.2006);</w:t>
      </w:r>
    </w:p>
    <w:p w:rsidR="00BF370D" w:rsidRDefault="00BF370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области от 15.02.2008 N 39 "О комитете социальной защиты населения Новгородской области" ("Новгородские ведомости", N 28, 12.03.2008).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bookmarkStart w:id="3" w:name="P125"/>
      <w:bookmarkEnd w:id="3"/>
      <w:r>
        <w:t>2.6. Исчерпывающий перечень документов, необходимых</w:t>
      </w:r>
    </w:p>
    <w:p w:rsidR="00BF370D" w:rsidRDefault="00BF370D">
      <w:pPr>
        <w:pStyle w:val="ConsPlusNormal"/>
        <w:jc w:val="center"/>
      </w:pPr>
      <w:r>
        <w:t>в соответствии с нормативными правовыми актами</w:t>
      </w:r>
    </w:p>
    <w:p w:rsidR="00BF370D" w:rsidRDefault="00BF370D">
      <w:pPr>
        <w:pStyle w:val="ConsPlusNormal"/>
        <w:jc w:val="center"/>
      </w:pPr>
      <w:r>
        <w:t>для предоставления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Для предоставления государственной услуги заявитель предоставляет в Комитет следующие документы:</w:t>
      </w:r>
    </w:p>
    <w:p w:rsidR="00BF370D" w:rsidRDefault="00BF370D">
      <w:pPr>
        <w:pStyle w:val="ConsPlusNormal"/>
        <w:ind w:firstLine="540"/>
        <w:jc w:val="both"/>
      </w:pPr>
      <w:hyperlink w:anchor="P425" w:history="1">
        <w:r>
          <w:rPr>
            <w:color w:val="0000FF"/>
          </w:rPr>
          <w:t>заявление</w:t>
        </w:r>
      </w:hyperlink>
      <w:r>
        <w:t xml:space="preserve"> в произвольной форме о постановке на учет на обеспечение протезами и (или) протезно-ортопедическими изделиями (примерный образец </w:t>
      </w:r>
      <w:hyperlink w:anchor="P425" w:history="1">
        <w:r>
          <w:rPr>
            <w:color w:val="0000FF"/>
          </w:rPr>
          <w:t>заявления</w:t>
        </w:r>
      </w:hyperlink>
      <w:r>
        <w:t xml:space="preserve"> приведен в приложении N 1 к настоящему Административному регламенту);</w:t>
      </w:r>
    </w:p>
    <w:p w:rsidR="00BF370D" w:rsidRDefault="00BF370D">
      <w:pPr>
        <w:pStyle w:val="ConsPlusNormal"/>
        <w:ind w:firstLine="540"/>
        <w:jc w:val="both"/>
      </w:pPr>
      <w:r>
        <w:t>копию паспорта или иного документа, удостоверяющего личность. При предъявлении копии иного документа, удостоверяющего личность, дополнительно представляется копия документа, подтверждающего факт проживания по месту жительства на территории Новгородской области;</w:t>
      </w:r>
    </w:p>
    <w:p w:rsidR="00BF370D" w:rsidRDefault="00BF370D">
      <w:pPr>
        <w:pStyle w:val="ConsPlusNormal"/>
        <w:ind w:firstLine="540"/>
        <w:jc w:val="both"/>
      </w:pPr>
      <w:r>
        <w:t>копию документа установленного образца, подтверждающего право на меры социальной поддержки;</w:t>
      </w:r>
    </w:p>
    <w:p w:rsidR="00BF370D" w:rsidRDefault="00BF370D">
      <w:pPr>
        <w:pStyle w:val="ConsPlusNormal"/>
        <w:ind w:firstLine="540"/>
        <w:jc w:val="both"/>
      </w:pPr>
      <w:r>
        <w:t>заключение медицинского учреждения о нуждаемости в обеспечении протезом и (или) протезно-ортопедическим изделием.</w:t>
      </w:r>
    </w:p>
    <w:p w:rsidR="00BF370D" w:rsidRDefault="00BF370D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BF370D" w:rsidRDefault="00BF370D">
      <w:pPr>
        <w:pStyle w:val="ConsPlusNormal"/>
        <w:jc w:val="center"/>
      </w:pPr>
      <w:r>
        <w:t>в соответствии с нормативными правовыми актами</w:t>
      </w:r>
    </w:p>
    <w:p w:rsidR="00BF370D" w:rsidRDefault="00BF370D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BF370D" w:rsidRDefault="00BF370D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BF370D" w:rsidRDefault="00BF370D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BF370D" w:rsidRDefault="00BF370D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BF370D" w:rsidRDefault="00BF370D">
      <w:pPr>
        <w:pStyle w:val="ConsPlusNormal"/>
        <w:jc w:val="center"/>
      </w:pPr>
      <w:r>
        <w:t>и иных организаций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Предоставления документов, находящихся в распоряжении государственных органов, органов местного самоуправления и иных организаций, не требуется.</w:t>
      </w:r>
    </w:p>
    <w:p w:rsidR="00BF370D" w:rsidRDefault="00BF370D">
      <w:pPr>
        <w:pStyle w:val="ConsPlusNormal"/>
        <w:ind w:firstLine="540"/>
        <w:jc w:val="both"/>
      </w:pPr>
      <w:r>
        <w:t>Орган, предоставляющий государственные услуги, не вправе требовать от заявителя:</w:t>
      </w:r>
    </w:p>
    <w:p w:rsidR="00BF370D" w:rsidRDefault="00BF370D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 (областного государственного учреждения, которому переданы полномочия по предоставлению государственной услуги),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bookmarkStart w:id="4" w:name="P149"/>
      <w:bookmarkEnd w:id="4"/>
      <w:r>
        <w:lastRenderedPageBreak/>
        <w:t>2.8. Исчерпывающий перечень оснований для отказа в приеме</w:t>
      </w:r>
    </w:p>
    <w:p w:rsidR="00BF370D" w:rsidRDefault="00BF370D">
      <w:pPr>
        <w:pStyle w:val="ConsPlusNormal"/>
        <w:jc w:val="center"/>
      </w:pPr>
      <w:r>
        <w:t>документов, необходимых для предоставления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услуги:</w:t>
      </w:r>
    </w:p>
    <w:p w:rsidR="00BF370D" w:rsidRDefault="00BF370D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BF370D" w:rsidRDefault="00BF370D">
      <w:pPr>
        <w:pStyle w:val="ConsPlusNormal"/>
        <w:ind w:firstLine="540"/>
        <w:jc w:val="both"/>
      </w:pPr>
      <w:r>
        <w:t>представление документов, оформленных ненадлежащим образом или содержащих ошибки;</w:t>
      </w:r>
    </w:p>
    <w:p w:rsidR="00BF370D" w:rsidRDefault="00BF370D">
      <w:pPr>
        <w:pStyle w:val="ConsPlusNormal"/>
        <w:ind w:firstLine="540"/>
        <w:jc w:val="both"/>
      </w:pPr>
      <w:r>
        <w:t>отсутствие у заявителя регистрации по месту жительства на территории Новгородской области.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bookmarkStart w:id="5" w:name="P158"/>
      <w:bookmarkEnd w:id="5"/>
      <w:r>
        <w:t>2.9. Исчерпывающий перечень оснований для приостановления</w:t>
      </w:r>
    </w:p>
    <w:p w:rsidR="00BF370D" w:rsidRDefault="00BF370D">
      <w:pPr>
        <w:pStyle w:val="ConsPlusNormal"/>
        <w:jc w:val="center"/>
      </w:pPr>
      <w:r>
        <w:t>или отказа в предоставлении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 xml:space="preserve">Основанием для отказа в предоставлении государственной услуги является непредставление или представление не в полном объеме документов, предусмотренных </w:t>
      </w:r>
      <w:hyperlink w:anchor="P125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BF370D" w:rsidRDefault="00BF370D">
      <w:pPr>
        <w:pStyle w:val="ConsPlusNormal"/>
        <w:ind w:firstLine="540"/>
        <w:jc w:val="both"/>
      </w:pPr>
      <w:r>
        <w:t>Оснований для приостановления государственной услуги, нет.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BF370D" w:rsidRDefault="00BF370D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BF370D" w:rsidRDefault="00BF370D">
      <w:pPr>
        <w:pStyle w:val="ConsPlusNormal"/>
        <w:jc w:val="center"/>
      </w:pPr>
      <w:r>
        <w:t>в том числе сведения о документе (документах),</w:t>
      </w:r>
    </w:p>
    <w:p w:rsidR="00BF370D" w:rsidRDefault="00BF370D">
      <w:pPr>
        <w:pStyle w:val="ConsPlusNormal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 участвующими</w:t>
      </w:r>
    </w:p>
    <w:p w:rsidR="00BF370D" w:rsidRDefault="00BF370D">
      <w:pPr>
        <w:pStyle w:val="ConsPlusNormal"/>
        <w:jc w:val="center"/>
      </w:pPr>
      <w:r>
        <w:t>в предоставлении 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 нет.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bookmarkStart w:id="6" w:name="P172"/>
      <w:bookmarkEnd w:id="6"/>
      <w:r>
        <w:t xml:space="preserve">2.11. Порядок, размер и основания взимания </w:t>
      </w:r>
      <w:proofErr w:type="gramStart"/>
      <w:r>
        <w:t>государственной</w:t>
      </w:r>
      <w:proofErr w:type="gramEnd"/>
    </w:p>
    <w:p w:rsidR="00BF370D" w:rsidRDefault="00BF370D">
      <w:pPr>
        <w:pStyle w:val="ConsPlusNormal"/>
        <w:jc w:val="center"/>
      </w:pPr>
      <w:r>
        <w:t>пошлины или иной платы, взимаемой за предоставление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BF370D" w:rsidRDefault="00BF370D">
      <w:pPr>
        <w:pStyle w:val="ConsPlusNormal"/>
        <w:jc w:val="center"/>
      </w:pPr>
      <w:r>
        <w:t>запроса о предоставлении государственной услуги</w:t>
      </w:r>
    </w:p>
    <w:p w:rsidR="00BF370D" w:rsidRDefault="00BF370D">
      <w:pPr>
        <w:pStyle w:val="ConsPlusNormal"/>
        <w:jc w:val="center"/>
      </w:pPr>
      <w:r>
        <w:t>и при получении результата предоставления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2.13. Срок и порядок регистрации запроса заявителя</w:t>
      </w:r>
    </w:p>
    <w:p w:rsidR="00BF370D" w:rsidRDefault="00BF370D">
      <w:pPr>
        <w:pStyle w:val="ConsPlusNormal"/>
        <w:jc w:val="center"/>
      </w:pPr>
      <w:r>
        <w:t>о предоставлении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Заявление заявителя регистрируется специалистом Комитета, ответственным за регистрацию входящей корреспонденции, в журнале регистрации входящей корреспонденции Комитета. Срок регистрации запроса заявителя о предоставлении государственной услуги не должен превышать 10 минут.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2.14. Требования к помещениям, в которых предоставляется</w:t>
      </w:r>
    </w:p>
    <w:p w:rsidR="00BF370D" w:rsidRDefault="00BF370D">
      <w:pPr>
        <w:pStyle w:val="ConsPlusNormal"/>
        <w:jc w:val="center"/>
      </w:pPr>
      <w:r>
        <w:lastRenderedPageBreak/>
        <w:t>государственная услуга, услуга, предоставляемая</w:t>
      </w:r>
    </w:p>
    <w:p w:rsidR="00BF370D" w:rsidRDefault="00BF370D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BF370D" w:rsidRDefault="00BF370D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BF370D" w:rsidRDefault="00BF370D">
      <w:pPr>
        <w:pStyle w:val="ConsPlusNormal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>, текстовой и мультимедийной</w:t>
      </w:r>
    </w:p>
    <w:p w:rsidR="00BF370D" w:rsidRDefault="00BF370D">
      <w:pPr>
        <w:pStyle w:val="ConsPlusNormal"/>
        <w:jc w:val="center"/>
      </w:pPr>
      <w:r>
        <w:t>информации о порядке предоставления таких услуг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2.14.1. Требования к помещениям, в которых предоставляется государственная услуга.</w:t>
      </w:r>
    </w:p>
    <w:p w:rsidR="00BF370D" w:rsidRDefault="00BF370D">
      <w:pPr>
        <w:pStyle w:val="ConsPlusNormal"/>
        <w:ind w:firstLine="540"/>
        <w:jc w:val="both"/>
      </w:pPr>
      <w:r>
        <w:t>Помещение должно соответствовать санитарно-эпидемиологическим правилам и нормативам, оборудуется противопожарной системой безопасности и средствами порошкового пожаротушения.</w:t>
      </w:r>
    </w:p>
    <w:p w:rsidR="00BF370D" w:rsidRDefault="00BF370D">
      <w:pPr>
        <w:pStyle w:val="ConsPlusNormal"/>
        <w:ind w:firstLine="540"/>
        <w:jc w:val="both"/>
      </w:pPr>
      <w:r>
        <w:t>2.14.2. Требования к месту ожидания.</w:t>
      </w:r>
    </w:p>
    <w:p w:rsidR="00BF370D" w:rsidRDefault="00BF370D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BF370D" w:rsidRDefault="00BF370D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F370D" w:rsidRDefault="00BF370D">
      <w:pPr>
        <w:pStyle w:val="ConsPlusNormal"/>
        <w:ind w:firstLine="540"/>
        <w:jc w:val="both"/>
      </w:pPr>
      <w:r>
        <w:t>2.14.3. Требования к местам приема заявителей.</w:t>
      </w:r>
    </w:p>
    <w:p w:rsidR="00BF370D" w:rsidRDefault="00BF370D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 номера кабинета, фамилии, имени, отчества и должности специалиста, осуществляющего предоставление государственной услуги; времени работы и перерыва на обед;</w:t>
      </w:r>
    </w:p>
    <w:p w:rsidR="00BF370D" w:rsidRDefault="00BF370D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BF370D" w:rsidRDefault="00BF370D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BF370D" w:rsidRDefault="00BF370D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BF370D" w:rsidRDefault="00BF370D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BF370D" w:rsidRDefault="00BF370D">
      <w:pPr>
        <w:pStyle w:val="ConsPlusNormal"/>
        <w:ind w:firstLine="540"/>
        <w:jc w:val="both"/>
      </w:pPr>
      <w:r>
        <w:t>2.14.4. Требования к размещению и оформлению информации о предоставлении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BF370D" w:rsidRDefault="00BF370D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2.15. Показатели доступности и качества государственной</w:t>
      </w:r>
    </w:p>
    <w:p w:rsidR="00BF370D" w:rsidRDefault="00BF370D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BF370D" w:rsidRDefault="00BF370D">
      <w:pPr>
        <w:pStyle w:val="ConsPlusNormal"/>
        <w:jc w:val="center"/>
      </w:pPr>
      <w:r>
        <w:t>с должностными лицами органа исполнительной власти области,</w:t>
      </w:r>
    </w:p>
    <w:p w:rsidR="00BF370D" w:rsidRDefault="00BF370D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при предоставлении</w:t>
      </w:r>
    </w:p>
    <w:p w:rsidR="00BF370D" w:rsidRDefault="00BF370D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BF370D" w:rsidRDefault="00BF370D">
      <w:pPr>
        <w:pStyle w:val="ConsPlusNormal"/>
        <w:jc w:val="center"/>
      </w:pPr>
      <w:r>
        <w:t xml:space="preserve">получения государственной услуги в </w:t>
      </w:r>
      <w:proofErr w:type="gramStart"/>
      <w:r>
        <w:t>многофункциональном</w:t>
      </w:r>
      <w:proofErr w:type="gramEnd"/>
    </w:p>
    <w:p w:rsidR="00BF370D" w:rsidRDefault="00BF370D">
      <w:pPr>
        <w:pStyle w:val="ConsPlusNormal"/>
        <w:jc w:val="center"/>
      </w:pPr>
      <w:proofErr w:type="gramStart"/>
      <w:r>
        <w:t>центре</w:t>
      </w:r>
      <w:proofErr w:type="gramEnd"/>
      <w:r>
        <w:t xml:space="preserve"> предоставления государственных и муниципальных услуг,</w:t>
      </w:r>
    </w:p>
    <w:p w:rsidR="00BF370D" w:rsidRDefault="00BF370D">
      <w:pPr>
        <w:pStyle w:val="ConsPlusNormal"/>
        <w:jc w:val="center"/>
      </w:pPr>
      <w:r>
        <w:t>возможность получения информации о ходе предоставления,</w:t>
      </w:r>
    </w:p>
    <w:p w:rsidR="00BF370D" w:rsidRDefault="00BF370D">
      <w:pPr>
        <w:pStyle w:val="ConsPlusNormal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BF370D" w:rsidRDefault="00BF370D">
      <w:pPr>
        <w:pStyle w:val="ConsPlusNormal"/>
        <w:jc w:val="center"/>
      </w:pPr>
      <w:r>
        <w:t>технологий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Показателем доступности государственной услуги является:</w:t>
      </w:r>
    </w:p>
    <w:p w:rsidR="00BF370D" w:rsidRDefault="00BF370D">
      <w:pPr>
        <w:pStyle w:val="ConsPlusNormal"/>
        <w:ind w:firstLine="540"/>
        <w:jc w:val="both"/>
      </w:pPr>
      <w:r>
        <w:t>количество взаимодействий с должностным лицом при предоставлении государственной услуги - не более двух;</w:t>
      </w:r>
    </w:p>
    <w:p w:rsidR="00BF370D" w:rsidRDefault="00BF370D">
      <w:pPr>
        <w:pStyle w:val="ConsPlusNormal"/>
        <w:ind w:firstLine="540"/>
        <w:jc w:val="both"/>
      </w:pPr>
      <w:r>
        <w:t>продолжительность взаимодействия с должностным лицом при предоставлении государственной услуги - не более 30 минут;</w:t>
      </w:r>
    </w:p>
    <w:p w:rsidR="00BF370D" w:rsidRDefault="00BF370D">
      <w:pPr>
        <w:pStyle w:val="ConsPlusNormal"/>
        <w:ind w:firstLine="540"/>
        <w:jc w:val="both"/>
      </w:pPr>
      <w:r>
        <w:t xml:space="preserve">количество повторных обращений граждан за предоставлением информации о ходе </w:t>
      </w:r>
      <w:r>
        <w:lastRenderedPageBreak/>
        <w:t>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уровень информированности получателя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BF370D" w:rsidRDefault="00BF370D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BF370D" w:rsidRDefault="00BF370D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BF370D" w:rsidRDefault="00BF370D">
      <w:pPr>
        <w:pStyle w:val="ConsPlusNormal"/>
        <w:ind w:firstLine="540"/>
        <w:jc w:val="both"/>
      </w:pPr>
      <w:r>
        <w:t>соблюдение сроков 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отсутствие обоснованных жалоб граждан на предоставление государственной услуги.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2.16. Иные требования, в том числе учитывающие особенности</w:t>
      </w:r>
    </w:p>
    <w:p w:rsidR="00BF370D" w:rsidRDefault="00BF370D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BF370D" w:rsidRDefault="00BF370D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BF370D" w:rsidRDefault="00BF370D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BF370D" w:rsidRDefault="00BF370D">
      <w:pPr>
        <w:pStyle w:val="ConsPlusNormal"/>
        <w:jc w:val="center"/>
      </w:pPr>
      <w:r>
        <w:t>в электронной форме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 xml:space="preserve">Административные действия сотрудников комитета, предусмотренные </w:t>
      </w:r>
      <w:hyperlink w:anchor="P256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Администрацией Новгородской области, администрацией муниципального образования, на территории которого </w:t>
      </w:r>
      <w:proofErr w:type="gramStart"/>
      <w:r>
        <w:t>расположен</w:t>
      </w:r>
      <w:proofErr w:type="gramEnd"/>
      <w:r>
        <w:t xml:space="preserve"> МФЦ, и МФЦ.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1"/>
      </w:pPr>
      <w:r>
        <w:t xml:space="preserve">3. Состав, последовательность и сроки </w:t>
      </w:r>
      <w:proofErr w:type="gramStart"/>
      <w:r>
        <w:t>административных</w:t>
      </w:r>
      <w:proofErr w:type="gramEnd"/>
    </w:p>
    <w:p w:rsidR="00BF370D" w:rsidRDefault="00BF370D">
      <w:pPr>
        <w:pStyle w:val="ConsPlusNormal"/>
        <w:jc w:val="center"/>
      </w:pPr>
      <w:r>
        <w:t>процедур, требования к порядку их выполнения, в том числе</w:t>
      </w:r>
    </w:p>
    <w:p w:rsidR="00BF370D" w:rsidRDefault="00BF370D">
      <w:pPr>
        <w:pStyle w:val="ConsPlusNormal"/>
        <w:jc w:val="center"/>
      </w:pPr>
      <w:r>
        <w:t>особенности выполнения административных процедур</w:t>
      </w:r>
    </w:p>
    <w:p w:rsidR="00BF370D" w:rsidRDefault="00BF370D">
      <w:pPr>
        <w:pStyle w:val="ConsPlusNormal"/>
        <w:jc w:val="center"/>
      </w:pPr>
      <w:r>
        <w:t>в электронной форме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3.1. Состав и последовательность административных процедур</w:t>
      </w:r>
    </w:p>
    <w:p w:rsidR="00BF370D" w:rsidRDefault="00BF370D">
      <w:pPr>
        <w:pStyle w:val="ConsPlusNormal"/>
        <w:jc w:val="center"/>
      </w:pPr>
      <w:r>
        <w:t>при предоставлении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BF370D" w:rsidRDefault="00BF370D">
      <w:pPr>
        <w:pStyle w:val="ConsPlusNormal"/>
        <w:ind w:firstLine="540"/>
        <w:jc w:val="both"/>
      </w:pPr>
      <w:r>
        <w:t>прием от заявителя документов, необходимых для получения государственной услуги, и их проверка;</w:t>
      </w:r>
    </w:p>
    <w:p w:rsidR="00BF370D" w:rsidRDefault="00BF370D">
      <w:pPr>
        <w:pStyle w:val="ConsPlusNormal"/>
        <w:ind w:firstLine="540"/>
        <w:jc w:val="both"/>
      </w:pPr>
      <w:r>
        <w:t>принятие решения о предоставлении или об отказе в предоставлении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предоставление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 xml:space="preserve">Последовательность административных процедур указана в </w:t>
      </w:r>
      <w:hyperlink w:anchor="P443" w:history="1">
        <w:r>
          <w:rPr>
            <w:color w:val="0000FF"/>
          </w:rPr>
          <w:t>блок-схеме</w:t>
        </w:r>
      </w:hyperlink>
      <w:r>
        <w:t xml:space="preserve"> предоставления государственной услуги (приложение N 2 к настоящему Административному регламенту).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bookmarkStart w:id="7" w:name="P256"/>
      <w:bookmarkEnd w:id="7"/>
      <w:r>
        <w:t>3.2. Порядок приема от заявителя документов, необходимых</w:t>
      </w:r>
    </w:p>
    <w:p w:rsidR="00BF370D" w:rsidRDefault="00BF370D">
      <w:pPr>
        <w:pStyle w:val="ConsPlusNormal"/>
        <w:jc w:val="center"/>
      </w:pPr>
      <w:r>
        <w:t>для получения государственной услуги, и их проверка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3.2.1. Порядок приема документов, необходимых для получения государственной услуги, и их проверка при обращении заявителя лично.</w:t>
      </w:r>
    </w:p>
    <w:p w:rsidR="00BF370D" w:rsidRDefault="00BF370D">
      <w:pPr>
        <w:pStyle w:val="ConsPlusNormal"/>
        <w:ind w:firstLine="540"/>
        <w:jc w:val="both"/>
      </w:pPr>
      <w:r>
        <w:t>Основанием для начала административной процедуры является обращение заявителя в Комитет о предоставлении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>Должностное лицо при обращении заявителя:</w:t>
      </w:r>
    </w:p>
    <w:p w:rsidR="00BF370D" w:rsidRDefault="00BF370D">
      <w:pPr>
        <w:pStyle w:val="ConsPlusNormal"/>
        <w:ind w:firstLine="540"/>
        <w:jc w:val="both"/>
      </w:pPr>
      <w:r>
        <w:t>а) устанавливает личность заявителя, в том числе проверяет документ, удостоверяющий личность заявителя либо полномочия представителя;</w:t>
      </w:r>
    </w:p>
    <w:p w:rsidR="00BF370D" w:rsidRDefault="00BF370D">
      <w:pPr>
        <w:pStyle w:val="ConsPlusNormal"/>
        <w:ind w:firstLine="540"/>
        <w:jc w:val="both"/>
      </w:pPr>
      <w:r>
        <w:t>б) проводит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BF370D" w:rsidRDefault="00BF370D">
      <w:pPr>
        <w:pStyle w:val="ConsPlusNormal"/>
        <w:ind w:firstLine="540"/>
        <w:jc w:val="both"/>
      </w:pPr>
      <w:r>
        <w:lastRenderedPageBreak/>
        <w:t xml:space="preserve">наличие всех документов, указанных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BF370D" w:rsidRDefault="00BF370D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BF370D" w:rsidRDefault="00BF370D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BF370D" w:rsidRDefault="00BF370D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BF370D" w:rsidRDefault="00BF370D">
      <w:pPr>
        <w:pStyle w:val="ConsPlusNormal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BF370D" w:rsidRDefault="00BF370D">
      <w:pPr>
        <w:pStyle w:val="ConsPlusNormal"/>
        <w:ind w:firstLine="540"/>
        <w:jc w:val="both"/>
      </w:pPr>
      <w:r>
        <w:t>документы не исполнены карандашом;</w:t>
      </w:r>
    </w:p>
    <w:p w:rsidR="00BF370D" w:rsidRDefault="00BF370D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BF370D" w:rsidRDefault="00BF370D">
      <w:pPr>
        <w:pStyle w:val="ConsPlusNormal"/>
        <w:ind w:firstLine="540"/>
        <w:jc w:val="both"/>
      </w:pPr>
      <w:r>
        <w:t>в) делает копии представленных документов и выполняет на них надпись об их соответствии оригиналам, заверяет своей подписью и печатью Комитета, при этом подлинные экземпляры документов возвращаются заявителю;</w:t>
      </w:r>
    </w:p>
    <w:p w:rsidR="00BF370D" w:rsidRDefault="00BF370D">
      <w:pPr>
        <w:pStyle w:val="ConsPlusNormal"/>
        <w:ind w:firstLine="540"/>
        <w:jc w:val="both"/>
      </w:pPr>
      <w:r>
        <w:t xml:space="preserve">г) при установлении оснований, указанных в </w:t>
      </w:r>
      <w:hyperlink w:anchor="P149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документах и возвращает документы заявителю с объяснением причин;</w:t>
      </w:r>
    </w:p>
    <w:p w:rsidR="00BF370D" w:rsidRDefault="00BF370D">
      <w:pPr>
        <w:pStyle w:val="ConsPlusNormal"/>
        <w:ind w:firstLine="540"/>
        <w:jc w:val="both"/>
      </w:pPr>
      <w:r>
        <w:t>д) при отсутствии оснований для отказа в приеме документов заявителю оказывает помощь в написании заявления.</w:t>
      </w:r>
    </w:p>
    <w:p w:rsidR="00BF370D" w:rsidRDefault="00BF370D">
      <w:pPr>
        <w:pStyle w:val="ConsPlusNormal"/>
        <w:ind w:firstLine="540"/>
        <w:jc w:val="both"/>
      </w:pPr>
      <w:r>
        <w:t>Результат административной процедуры: должностное лицо представляет пакет документов заявителя для принятия соответствующего решения.</w:t>
      </w:r>
    </w:p>
    <w:p w:rsidR="00BF370D" w:rsidRDefault="00BF370D">
      <w:pPr>
        <w:pStyle w:val="ConsPlusNormal"/>
        <w:ind w:firstLine="540"/>
        <w:jc w:val="both"/>
      </w:pPr>
      <w:r>
        <w:t>Общий максимальный срок административной процедуры не должен превышать 30 минут.</w:t>
      </w:r>
    </w:p>
    <w:p w:rsidR="00BF370D" w:rsidRDefault="00BF370D">
      <w:pPr>
        <w:pStyle w:val="ConsPlusNormal"/>
        <w:ind w:firstLine="540"/>
        <w:jc w:val="both"/>
      </w:pPr>
      <w:r>
        <w:t>3.2.2. Порядок приема документов, необходимых для получения государственной услуги, и их проверка при направлении документов заявителем посредством почтовой связи.</w:t>
      </w:r>
    </w:p>
    <w:p w:rsidR="00BF370D" w:rsidRDefault="00BF370D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от заявителя в Комитет обращения о предоставлении государственной услуги посредством почтовой связи.</w:t>
      </w:r>
    </w:p>
    <w:p w:rsidR="00BF370D" w:rsidRDefault="00BF370D">
      <w:pPr>
        <w:pStyle w:val="ConsPlusNormal"/>
        <w:ind w:firstLine="540"/>
        <w:jc w:val="both"/>
      </w:pPr>
      <w:r>
        <w:t>Должностное лицо при поступлении обращения заявителя:</w:t>
      </w:r>
    </w:p>
    <w:p w:rsidR="00BF370D" w:rsidRDefault="00BF370D">
      <w:pPr>
        <w:pStyle w:val="ConsPlusNormal"/>
        <w:ind w:firstLine="540"/>
        <w:jc w:val="both"/>
      </w:pPr>
      <w:r>
        <w:t>а) проводит первичную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BF370D" w:rsidRDefault="00BF370D">
      <w:pPr>
        <w:pStyle w:val="ConsPlusNormal"/>
        <w:ind w:firstLine="540"/>
        <w:jc w:val="both"/>
      </w:pPr>
      <w:r>
        <w:t xml:space="preserve">наличие всех документов, указанных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BF370D" w:rsidRDefault="00BF370D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BF370D" w:rsidRDefault="00BF370D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BF370D" w:rsidRDefault="00BF370D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BF370D" w:rsidRDefault="00BF370D">
      <w:pPr>
        <w:pStyle w:val="ConsPlusNormal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BF370D" w:rsidRDefault="00BF370D">
      <w:pPr>
        <w:pStyle w:val="ConsPlusNormal"/>
        <w:ind w:firstLine="540"/>
        <w:jc w:val="both"/>
      </w:pPr>
      <w:r>
        <w:t>документы не исполнены карандашом;</w:t>
      </w:r>
    </w:p>
    <w:p w:rsidR="00BF370D" w:rsidRDefault="00BF370D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BF370D" w:rsidRDefault="00BF37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70D" w:rsidRDefault="00BF370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BF370D" w:rsidRDefault="00BF370D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2.6 настоящего Административного регламента, а не пункт 8.</w:t>
      </w:r>
    </w:p>
    <w:p w:rsidR="00BF370D" w:rsidRDefault="00BF37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70D" w:rsidRDefault="00BF370D">
      <w:pPr>
        <w:pStyle w:val="ConsPlusNormal"/>
        <w:ind w:firstLine="540"/>
        <w:jc w:val="both"/>
      </w:pPr>
      <w:r>
        <w:t xml:space="preserve">При установлении оснований для отказа в приеме документов, указанных в </w:t>
      </w:r>
      <w:hyperlink w:anchor="P125" w:history="1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регламента, Комитет информирует заявителя не позднее 5 дней со дня поступления документов о причинах отказа в приеме документов.</w:t>
      </w:r>
    </w:p>
    <w:p w:rsidR="00BF370D" w:rsidRDefault="00BF370D">
      <w:pPr>
        <w:pStyle w:val="ConsPlusNormal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49" w:history="1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регламента, должностное лицо, ответственное за предоставление государственной услуги, представляет пакет документов для принятия соответствующего решения.</w:t>
      </w:r>
    </w:p>
    <w:p w:rsidR="00BF370D" w:rsidRDefault="00BF370D">
      <w:pPr>
        <w:pStyle w:val="ConsPlusNormal"/>
        <w:ind w:firstLine="540"/>
        <w:jc w:val="both"/>
      </w:pPr>
      <w:r>
        <w:t>Общий максимальный срок административной процедуры не должен превышать 5 дней.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3.3. Порядок принятия решения о предоставлении или об отказе</w:t>
      </w:r>
    </w:p>
    <w:p w:rsidR="00BF370D" w:rsidRDefault="00BF370D">
      <w:pPr>
        <w:pStyle w:val="ConsPlusNormal"/>
        <w:jc w:val="center"/>
      </w:pPr>
      <w:r>
        <w:t>в предоставлении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прием от заявителя заявления и документов для предоставления государственной услуги.</w:t>
      </w:r>
    </w:p>
    <w:p w:rsidR="00BF370D" w:rsidRDefault="00BF370D">
      <w:pPr>
        <w:pStyle w:val="ConsPlusNormal"/>
        <w:ind w:firstLine="540"/>
        <w:jc w:val="both"/>
      </w:pPr>
      <w:r>
        <w:t>Комитет в течение 10 рабочих дней со дня обращения получателя государственной услуги принимает одно из следующих решений:</w:t>
      </w:r>
    </w:p>
    <w:p w:rsidR="00BF370D" w:rsidRDefault="00BF370D">
      <w:pPr>
        <w:pStyle w:val="ConsPlusNormal"/>
        <w:ind w:firstLine="540"/>
        <w:jc w:val="both"/>
      </w:pPr>
      <w:r>
        <w:lastRenderedPageBreak/>
        <w:t>о постановке его на учет на обеспечение протезами;</w:t>
      </w:r>
    </w:p>
    <w:p w:rsidR="00BF370D" w:rsidRDefault="00BF370D">
      <w:pPr>
        <w:pStyle w:val="ConsPlusNormal"/>
        <w:ind w:firstLine="540"/>
        <w:jc w:val="both"/>
      </w:pPr>
      <w:r>
        <w:t>об отказе в постановке его на учет на обеспечение протезами;</w:t>
      </w:r>
    </w:p>
    <w:p w:rsidR="00BF370D" w:rsidRDefault="00BF370D">
      <w:pPr>
        <w:pStyle w:val="ConsPlusNormal"/>
        <w:ind w:firstLine="540"/>
        <w:jc w:val="both"/>
      </w:pPr>
      <w:r>
        <w:t>о постановке его на учет на обеспечение протезно-ортопедическими изделиями;</w:t>
      </w:r>
    </w:p>
    <w:p w:rsidR="00BF370D" w:rsidRDefault="00BF370D">
      <w:pPr>
        <w:pStyle w:val="ConsPlusNormal"/>
        <w:ind w:firstLine="540"/>
        <w:jc w:val="both"/>
      </w:pPr>
      <w:r>
        <w:t>об отказе в постановке его на учет на обеспечение протезно-ортопедическими изделиями.</w:t>
      </w:r>
    </w:p>
    <w:p w:rsidR="00BF370D" w:rsidRDefault="00BF370D">
      <w:pPr>
        <w:pStyle w:val="ConsPlusNormal"/>
        <w:ind w:firstLine="540"/>
        <w:jc w:val="both"/>
      </w:pPr>
      <w:r>
        <w:t xml:space="preserve">Основанием для отказа в постановке на учет на обеспечение протезами и (или) обеспечение протезно-ортопедическими изделиями является основание, указанное в </w:t>
      </w:r>
      <w:hyperlink w:anchor="P158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BF370D" w:rsidRDefault="00BF370D">
      <w:pPr>
        <w:pStyle w:val="ConsPlusNormal"/>
        <w:ind w:firstLine="540"/>
        <w:jc w:val="both"/>
      </w:pPr>
      <w:r>
        <w:t xml:space="preserve">В случае отказа в постановке на учет на обеспечение протезами и (или) протезно-ортопедическими изделиями комитет не позднее 5 дней </w:t>
      </w:r>
      <w:proofErr w:type="gramStart"/>
      <w:r>
        <w:t>с даты принятия</w:t>
      </w:r>
      <w:proofErr w:type="gramEnd"/>
      <w:r>
        <w:t xml:space="preserve"> такого решения сообщает получателю государственной услуги об отказе с указанием причин, а также порядке обжалования этого решения и возвращает представленные им документы.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70D" w:rsidRDefault="00BF370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BF370D" w:rsidRDefault="00BF370D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BF370D" w:rsidRDefault="00BF37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70D" w:rsidRDefault="00BF370D">
      <w:pPr>
        <w:pStyle w:val="ConsPlusNormal"/>
        <w:jc w:val="center"/>
        <w:outlineLvl w:val="2"/>
      </w:pPr>
      <w:r>
        <w:t>3.3. Порядок предоставления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>Комитет в течение 15 дней с момента принятия решения о постановке на учет на обеспечение протезами и (или) протезно-ортопедическими изделиями выдает получателю государственной услуги направление на обеспечение протезами и (или) протезно-ортопедическими изделиями (далее - направление).</w:t>
      </w:r>
    </w:p>
    <w:p w:rsidR="00BF370D" w:rsidRDefault="00BF370D">
      <w:pPr>
        <w:pStyle w:val="ConsPlusNormal"/>
        <w:ind w:firstLine="540"/>
        <w:jc w:val="both"/>
      </w:pPr>
      <w:r>
        <w:t>Получатель государственной услуги, получивший направление, в течение 15 календарных дней обращается в организацию.</w:t>
      </w:r>
    </w:p>
    <w:p w:rsidR="00BF370D" w:rsidRDefault="00BF370D">
      <w:pPr>
        <w:pStyle w:val="ConsPlusNormal"/>
        <w:ind w:firstLine="540"/>
        <w:jc w:val="both"/>
      </w:pPr>
      <w:r>
        <w:t>Получатель государственной услуги, не обратившийся в установленный срок в организацию, сообщает об этом в Комитет для согласования даты повторного направления на обеспечение протезами и протезно-ортопедическими изделиями.</w:t>
      </w:r>
    </w:p>
    <w:p w:rsidR="00BF370D" w:rsidRDefault="00BF370D">
      <w:pPr>
        <w:pStyle w:val="ConsPlusNormal"/>
        <w:ind w:firstLine="540"/>
        <w:jc w:val="both"/>
      </w:pPr>
      <w:r>
        <w:t>В случае неполучения гражданином в течение 2 месяцев по уважительной причине готовых протезов и (или) протезно-ортопедических изделий Комитетом при наличии заключения медицинского учреждения о необходимости изготовления протеза и (или) протезно-ортопедического изделия выдается повторное направление.</w:t>
      </w:r>
    </w:p>
    <w:p w:rsidR="00BF370D" w:rsidRDefault="00BF370D">
      <w:pPr>
        <w:pStyle w:val="ConsPlusNormal"/>
        <w:ind w:firstLine="540"/>
        <w:jc w:val="both"/>
      </w:pPr>
      <w:r>
        <w:t>В случае неполучения в течение 2 месяцев без уважительной причины готовых протезов и (или) протезно-ортопедических изделий повторное обеспечение протезами и (или) протезно-ортопедическими изделиями осуществляется не ранее истечения срока их пользования.</w:t>
      </w:r>
    </w:p>
    <w:p w:rsidR="00BF370D" w:rsidRDefault="00BF370D">
      <w:pPr>
        <w:pStyle w:val="ConsPlusNormal"/>
        <w:ind w:firstLine="540"/>
        <w:jc w:val="both"/>
      </w:pPr>
      <w:proofErr w:type="gramStart"/>
      <w:r>
        <w:t xml:space="preserve">Замена протеза и (или) протезно-ортопедического изделия осуществляется по истечении </w:t>
      </w:r>
      <w:hyperlink r:id="rId11" w:history="1">
        <w:r>
          <w:rPr>
            <w:color w:val="0000FF"/>
          </w:rPr>
          <w:t>срока</w:t>
        </w:r>
      </w:hyperlink>
      <w:r>
        <w:t xml:space="preserve"> пользования, установленного Приказом Министерства здравоохранения и социального развития Российской Федерации от 7 мая 2007 года N 321 "Об утверждении сроков пользования техническими средствами реабилитации, протезами и протезно-ортопедическими изделиями до их замены" при представлении гражданином документов, установленных </w:t>
      </w:r>
      <w:hyperlink w:anchor="P125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  <w:proofErr w:type="gramEnd"/>
    </w:p>
    <w:p w:rsidR="00BF370D" w:rsidRDefault="00BF370D">
      <w:pPr>
        <w:pStyle w:val="ConsPlusNormal"/>
        <w:ind w:firstLine="540"/>
        <w:jc w:val="both"/>
      </w:pPr>
      <w:r>
        <w:t>Досрочная замена протезов и (или) протезно-ортопедических изделий осуществляется по заявлению гражданина при наличии заключения медицинского учреждения о невозможности дальнейшего их пользования либо при наличии заключения медико-технической экспертизы о невозможности ремонта протеза и (или) протезно-ортопедического изделия.</w:t>
      </w:r>
    </w:p>
    <w:p w:rsidR="00BF370D" w:rsidRDefault="00BF370D">
      <w:pPr>
        <w:pStyle w:val="ConsPlusNormal"/>
        <w:ind w:firstLine="540"/>
        <w:jc w:val="both"/>
      </w:pPr>
      <w:r>
        <w:t>Комитет в течение 10 рабочих дней со дня обращения гражданина с заявлением о досрочной замене протезов и (или) протезно-ортопедических изделий принимает одно из следующих решений:</w:t>
      </w:r>
    </w:p>
    <w:p w:rsidR="00BF370D" w:rsidRDefault="00BF370D">
      <w:pPr>
        <w:pStyle w:val="ConsPlusNormal"/>
        <w:ind w:firstLine="540"/>
        <w:jc w:val="both"/>
      </w:pPr>
      <w:r>
        <w:t>о досрочной замене протезов и (или) протезно-ортопедических изделий;</w:t>
      </w:r>
    </w:p>
    <w:p w:rsidR="00BF370D" w:rsidRDefault="00BF370D">
      <w:pPr>
        <w:pStyle w:val="ConsPlusNormal"/>
        <w:ind w:firstLine="540"/>
        <w:jc w:val="both"/>
      </w:pPr>
      <w:r>
        <w:t>об отказе в досрочной замене протезов и (или) протезно-ортопедических изделий.</w:t>
      </w:r>
    </w:p>
    <w:p w:rsidR="00BF370D" w:rsidRDefault="00BF370D">
      <w:pPr>
        <w:pStyle w:val="ConsPlusNormal"/>
        <w:ind w:firstLine="540"/>
        <w:jc w:val="both"/>
      </w:pPr>
      <w:r>
        <w:t xml:space="preserve">Основанием для отказа в досрочной замене протезов и (или) протезно-ортопедических изделий является непредставление или представление не в полном объеме документов, указанных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а также отсутствие заключения медицинского учреждения или медико-технической экспертизы о невозможности дальнейшего пользования и ремонта протезов и (или) протезно-ортопедических изделий.</w:t>
      </w:r>
    </w:p>
    <w:p w:rsidR="00BF370D" w:rsidRDefault="00BF370D">
      <w:pPr>
        <w:pStyle w:val="ConsPlusNormal"/>
        <w:ind w:firstLine="540"/>
        <w:jc w:val="both"/>
      </w:pPr>
      <w:r>
        <w:lastRenderedPageBreak/>
        <w:t xml:space="preserve">В случае отказа в досрочной замене протезов и (или) протезно-ортопедических изделий комитет не позднее 5 дней </w:t>
      </w:r>
      <w:proofErr w:type="gramStart"/>
      <w:r>
        <w:t>с даты принятия</w:t>
      </w:r>
      <w:proofErr w:type="gramEnd"/>
      <w:r>
        <w:t xml:space="preserve"> такого решения сообщает гражданину об отказе с указанием причин, а также порядка обжалования такого решения и возвращает представленные гражданином документы.</w:t>
      </w:r>
    </w:p>
    <w:p w:rsidR="00BF370D" w:rsidRDefault="00BF370D">
      <w:pPr>
        <w:pStyle w:val="ConsPlusNormal"/>
        <w:ind w:firstLine="540"/>
        <w:jc w:val="both"/>
      </w:pPr>
      <w:r>
        <w:t>Комитет в течение 15 дней с момента принятия решения о досрочной замене протезов и (или) протезно-ортопедических изделий выдает гражданам направление на досрочную замену протезов и (или) протезно-ортопедических изделий.</w:t>
      </w:r>
    </w:p>
    <w:p w:rsidR="00BF370D" w:rsidRDefault="00BF370D">
      <w:pPr>
        <w:pStyle w:val="ConsPlusNormal"/>
        <w:ind w:firstLine="540"/>
        <w:jc w:val="both"/>
      </w:pPr>
      <w:r>
        <w:t>Граждане, получившие направление комитета на досрочную замену протезов, в течение 15 календарных дней обращаются в одну из организаций, отобранную комитетом в порядке, установленном законодательством Российской Федерации для размещения заказов на поставку товаров, выполнение работ и оказание услуг для государственных нужд.</w:t>
      </w:r>
    </w:p>
    <w:p w:rsidR="00BF370D" w:rsidRDefault="00BF370D">
      <w:pPr>
        <w:pStyle w:val="ConsPlusNormal"/>
        <w:ind w:firstLine="540"/>
        <w:jc w:val="both"/>
      </w:pPr>
      <w:r>
        <w:t xml:space="preserve">Гарантийный срок на протезы и протезно-ортопедические изделия устанавливается в государственном контракте или гражданско-правовом договоре, заключенном комитетом с организациями здравоохранения, с учетом положений </w:t>
      </w:r>
      <w:hyperlink r:id="rId12" w:history="1">
        <w:r>
          <w:rPr>
            <w:color w:val="0000FF"/>
          </w:rPr>
          <w:t>Закона</w:t>
        </w:r>
      </w:hyperlink>
      <w:r>
        <w:t xml:space="preserve"> Российской Федерации от 7 февраля 1992 года N 2300-1 "О защите прав потребителей".</w:t>
      </w:r>
    </w:p>
    <w:p w:rsidR="00BF370D" w:rsidRDefault="00BF370D">
      <w:pPr>
        <w:pStyle w:val="ConsPlusNormal"/>
        <w:ind w:firstLine="540"/>
        <w:jc w:val="both"/>
      </w:pPr>
      <w:r>
        <w:t>Выданные гражданам протезы и протезно-ортопедические изделия возврату не подлежат.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F370D" w:rsidRDefault="00BF370D">
      <w:pPr>
        <w:pStyle w:val="ConsPlusNormal"/>
        <w:jc w:val="center"/>
      </w:pPr>
      <w:r>
        <w:t xml:space="preserve">и исполнением должностными лицами органа </w:t>
      </w:r>
      <w:proofErr w:type="gramStart"/>
      <w:r>
        <w:t>исполнительной</w:t>
      </w:r>
      <w:proofErr w:type="gramEnd"/>
    </w:p>
    <w:p w:rsidR="00BF370D" w:rsidRDefault="00BF370D">
      <w:pPr>
        <w:pStyle w:val="ConsPlusNormal"/>
        <w:jc w:val="center"/>
      </w:pPr>
      <w:r>
        <w:t xml:space="preserve">власти области,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BF370D" w:rsidRDefault="00BF370D">
      <w:pPr>
        <w:pStyle w:val="ConsPlusNormal"/>
        <w:jc w:val="center"/>
      </w:pPr>
      <w:proofErr w:type="gramStart"/>
      <w:r>
        <w:t>(областного государственного учреждения, которому переданы</w:t>
      </w:r>
      <w:proofErr w:type="gramEnd"/>
    </w:p>
    <w:p w:rsidR="00BF370D" w:rsidRDefault="00BF370D">
      <w:pPr>
        <w:pStyle w:val="ConsPlusNormal"/>
        <w:jc w:val="center"/>
      </w:pPr>
      <w:r>
        <w:t>полномочия по предоставлению государственной услуги),</w:t>
      </w:r>
    </w:p>
    <w:p w:rsidR="00BF370D" w:rsidRDefault="00BF370D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BF370D" w:rsidRDefault="00BF370D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BF370D" w:rsidRDefault="00BF370D">
      <w:pPr>
        <w:pStyle w:val="ConsPlusNormal"/>
        <w:jc w:val="center"/>
      </w:pPr>
      <w:r>
        <w:t>услуги, а также принятием ими решений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BF370D" w:rsidRDefault="00BF370D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BF370D" w:rsidRDefault="00BF370D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BF370D" w:rsidRDefault="00BF370D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BF370D" w:rsidRDefault="00BF370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BF370D" w:rsidRDefault="00BF370D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BF370D" w:rsidRDefault="00BF370D">
      <w:pPr>
        <w:pStyle w:val="ConsPlusNormal"/>
        <w:jc w:val="center"/>
      </w:pPr>
      <w:r>
        <w:t>государственной услуги, в том числе порядок и формы контроля</w:t>
      </w:r>
    </w:p>
    <w:p w:rsidR="00BF370D" w:rsidRDefault="00BF370D">
      <w:pPr>
        <w:pStyle w:val="ConsPlusNormal"/>
        <w:jc w:val="center"/>
      </w:pPr>
      <w:r>
        <w:lastRenderedPageBreak/>
        <w:t>за полнотой и качеством предоставления</w:t>
      </w:r>
    </w:p>
    <w:p w:rsidR="00BF370D" w:rsidRDefault="00BF370D">
      <w:pPr>
        <w:pStyle w:val="ConsPlusNormal"/>
        <w:jc w:val="center"/>
      </w:pPr>
      <w:r>
        <w:t>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proofErr w:type="gramStart"/>
      <w:r>
        <w:t>Контроль за полнотой и качеством предоставления государственной услуги осуществляется на основании индивидуальных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должностных лиц, а также на основании проверки исполнения положений Административного регламента.</w:t>
      </w:r>
      <w:proofErr w:type="gramEnd"/>
    </w:p>
    <w:p w:rsidR="00BF370D" w:rsidRDefault="00BF370D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BF370D" w:rsidRDefault="00BF370D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BF370D" w:rsidRDefault="00BF370D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индивидуальным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BF370D" w:rsidRDefault="00BF370D">
      <w:pPr>
        <w:pStyle w:val="ConsPlusNormal"/>
        <w:ind w:firstLine="540"/>
        <w:jc w:val="both"/>
      </w:pPr>
      <w:r>
        <w:t>Комиссия имеет право:</w:t>
      </w:r>
    </w:p>
    <w:p w:rsidR="00BF370D" w:rsidRDefault="00BF370D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BF370D" w:rsidRDefault="00BF370D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F370D" w:rsidRDefault="00BF370D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BF370D" w:rsidRDefault="00BF370D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BF370D" w:rsidRDefault="00BF370D">
      <w:pPr>
        <w:pStyle w:val="ConsPlusNormal"/>
        <w:jc w:val="center"/>
      </w:pPr>
      <w:proofErr w:type="gramStart"/>
      <w:r>
        <w:t>государственную услугу (областного государственного</w:t>
      </w:r>
      <w:proofErr w:type="gramEnd"/>
    </w:p>
    <w:p w:rsidR="00BF370D" w:rsidRDefault="00BF370D">
      <w:pPr>
        <w:pStyle w:val="ConsPlusNormal"/>
        <w:jc w:val="center"/>
      </w:pPr>
      <w:r>
        <w:t>учреждения, которому переданы полномочия по предоставлению</w:t>
      </w:r>
    </w:p>
    <w:p w:rsidR="00BF370D" w:rsidRDefault="00BF370D">
      <w:pPr>
        <w:pStyle w:val="ConsPlusNormal"/>
        <w:jc w:val="center"/>
      </w:pPr>
      <w:r>
        <w:t>государственной услуги), за решения и действия</w:t>
      </w:r>
    </w:p>
    <w:p w:rsidR="00BF370D" w:rsidRDefault="00BF370D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BF370D" w:rsidRDefault="00BF370D">
      <w:pPr>
        <w:pStyle w:val="ConsPlusNormal"/>
        <w:jc w:val="center"/>
      </w:pPr>
      <w:r>
        <w:t>в ходе предоставления государственной услуги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комитета,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13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14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BF370D" w:rsidRDefault="00BF370D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BF370D" w:rsidRDefault="00BF370D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услуги,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BF370D" w:rsidRDefault="00BF370D">
      <w:pPr>
        <w:pStyle w:val="ConsPlusNormal"/>
        <w:jc w:val="center"/>
      </w:pPr>
      <w:r>
        <w:t>и действий (бездействий) органа, предоставляющего</w:t>
      </w:r>
    </w:p>
    <w:p w:rsidR="00BF370D" w:rsidRDefault="00BF370D">
      <w:pPr>
        <w:pStyle w:val="ConsPlusNormal"/>
        <w:jc w:val="center"/>
      </w:pPr>
      <w:r>
        <w:t>государственную услугу, а также его должностных лиц</w:t>
      </w:r>
    </w:p>
    <w:p w:rsidR="00BF370D" w:rsidRDefault="00BF370D">
      <w:pPr>
        <w:pStyle w:val="ConsPlusNormal"/>
        <w:jc w:val="center"/>
      </w:pPr>
    </w:p>
    <w:p w:rsidR="00BF370D" w:rsidRDefault="00BF370D">
      <w:pPr>
        <w:pStyle w:val="ConsPlusNormal"/>
        <w:ind w:firstLine="540"/>
        <w:jc w:val="both"/>
      </w:pPr>
      <w:r>
        <w:t xml:space="preserve">5.1.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BF370D" w:rsidRDefault="00BF370D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BF370D" w:rsidRDefault="00BF370D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149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BF370D" w:rsidRDefault="00BF370D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172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BF370D" w:rsidRDefault="00BF370D">
      <w:pPr>
        <w:pStyle w:val="ConsPlusNormal"/>
        <w:ind w:firstLine="540"/>
        <w:jc w:val="both"/>
      </w:pPr>
      <w:proofErr w:type="gramStart"/>
      <w:r>
        <w:t xml:space="preserve">отказ в исправлении допущенных опечаток и ошибок в выданных в результате предоставления государственной услуги документах, предусмотренных </w:t>
      </w:r>
      <w:hyperlink w:anchor="P106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либо нарушение установленного срока таких исправлений.</w:t>
      </w:r>
      <w:proofErr w:type="gramEnd"/>
    </w:p>
    <w:p w:rsidR="00BF370D" w:rsidRDefault="00BF370D">
      <w:pPr>
        <w:pStyle w:val="ConsPlusNormal"/>
        <w:ind w:firstLine="540"/>
        <w:jc w:val="both"/>
      </w:pPr>
      <w:r>
        <w:t>5.2. 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или посредством почтового отправления с описью вложения и уведомлением о вручении.</w:t>
      </w:r>
    </w:p>
    <w:p w:rsidR="00BF370D" w:rsidRDefault="00BF370D">
      <w:pPr>
        <w:pStyle w:val="ConsPlusNormal"/>
        <w:ind w:firstLine="540"/>
        <w:jc w:val="both"/>
      </w:pPr>
      <w:r>
        <w:t>5.3. Жалоба должна содержать:</w:t>
      </w:r>
    </w:p>
    <w:p w:rsidR="00BF370D" w:rsidRDefault="00BF370D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BF370D" w:rsidRDefault="00BF370D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370D" w:rsidRDefault="00BF370D">
      <w:pPr>
        <w:pStyle w:val="ConsPlusNormal"/>
        <w:ind w:firstLine="540"/>
        <w:jc w:val="both"/>
      </w:pPr>
      <w:r>
        <w:t>сведения об обжалуемых решениях и действиях (бездействии)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BF370D" w:rsidRDefault="00BF370D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BF370D" w:rsidRDefault="00BF370D">
      <w:pPr>
        <w:pStyle w:val="ConsPlusNormal"/>
        <w:ind w:firstLine="540"/>
        <w:jc w:val="both"/>
      </w:pPr>
      <w:r>
        <w:t xml:space="preserve">5.4. </w:t>
      </w:r>
      <w:proofErr w:type="gramStart"/>
      <w:r>
        <w:t>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комитета, а в случае обжалования отказа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5 рабочих дней со дня ее регистрации.</w:t>
      </w:r>
    </w:p>
    <w:p w:rsidR="00BF370D" w:rsidRDefault="00BF370D">
      <w:pPr>
        <w:pStyle w:val="ConsPlusNormal"/>
        <w:ind w:firstLine="540"/>
        <w:jc w:val="both"/>
      </w:pPr>
      <w:bookmarkStart w:id="8" w:name="P399"/>
      <w:bookmarkEnd w:id="8"/>
      <w:r>
        <w:t>5.5. По результатам рассмотрения жалобы комитет, предоставляющий государственную услугу, принимает одно из следующих решений:</w:t>
      </w:r>
    </w:p>
    <w:p w:rsidR="00BF370D" w:rsidRDefault="00BF370D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F370D" w:rsidRDefault="00BF370D">
      <w:pPr>
        <w:pStyle w:val="ConsPlusNormal"/>
        <w:ind w:firstLine="540"/>
        <w:jc w:val="both"/>
      </w:pPr>
      <w:r>
        <w:lastRenderedPageBreak/>
        <w:t>отказывает в удовлетворении жалобы.</w:t>
      </w:r>
    </w:p>
    <w:p w:rsidR="00BF370D" w:rsidRDefault="00BF370D">
      <w:pPr>
        <w:pStyle w:val="ConsPlusNormal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399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BF370D" w:rsidRDefault="00BF370D">
      <w:pPr>
        <w:pStyle w:val="ConsPlusNormal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370D" w:rsidRDefault="00BF370D">
      <w:pPr>
        <w:pStyle w:val="ConsPlusNormal"/>
        <w:ind w:firstLine="540"/>
        <w:jc w:val="both"/>
      </w:pPr>
      <w:r>
        <w:t>5.8. Заявители государственной услуги вправе обжаловать решения, принятые в ходе предоставления государственной услуги, действия (бездействие) должностных лиц Комитета в судебном порядке.</w:t>
      </w:r>
    </w:p>
    <w:p w:rsidR="00BF370D" w:rsidRDefault="00BF370D">
      <w:pPr>
        <w:pStyle w:val="ConsPlusNormal"/>
        <w:ind w:firstLine="540"/>
        <w:jc w:val="both"/>
      </w:pPr>
      <w:r>
        <w:t>При обжаловании действий (бездействия) и решений должностных лиц Комитета в судебном порядке заявитель государственной услуги подает соответствующее заявление в суд по месту жительства либо по месту жительства ответчика. Заявитель государственной услуги вправе обратиться в суд с заявлением в течение трех месяцев со дня, когда ему стало известно о нарушении его прав и свобод.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right"/>
        <w:outlineLvl w:val="1"/>
      </w:pPr>
      <w:r>
        <w:t>Приложение N 1</w:t>
      </w:r>
    </w:p>
    <w:p w:rsidR="00BF370D" w:rsidRDefault="00BF370D">
      <w:pPr>
        <w:pStyle w:val="ConsPlusNormal"/>
        <w:jc w:val="right"/>
      </w:pPr>
      <w:r>
        <w:t>к Административному регламенту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nformat"/>
        <w:jc w:val="both"/>
      </w:pPr>
      <w:r>
        <w:t xml:space="preserve">               Председателю комитета</w:t>
      </w:r>
    </w:p>
    <w:p w:rsidR="00BF370D" w:rsidRDefault="00BF370D">
      <w:pPr>
        <w:pStyle w:val="ConsPlusNonformat"/>
        <w:jc w:val="both"/>
      </w:pPr>
      <w:r>
        <w:t xml:space="preserve">         социальной защиты населения</w:t>
      </w:r>
    </w:p>
    <w:p w:rsidR="00BF370D" w:rsidRDefault="00BF370D">
      <w:pPr>
        <w:pStyle w:val="ConsPlusNonformat"/>
        <w:jc w:val="both"/>
      </w:pPr>
      <w:r>
        <w:t xml:space="preserve">                Новгородской области</w:t>
      </w:r>
    </w:p>
    <w:p w:rsidR="00BF370D" w:rsidRDefault="00BF370D">
      <w:pPr>
        <w:pStyle w:val="ConsPlusNonformat"/>
        <w:jc w:val="both"/>
      </w:pPr>
      <w:r>
        <w:t xml:space="preserve">                       </w:t>
      </w:r>
      <w:proofErr w:type="spellStart"/>
      <w:r>
        <w:t>А.З.Дряницину</w:t>
      </w:r>
      <w:proofErr w:type="spellEnd"/>
    </w:p>
    <w:p w:rsidR="00BF370D" w:rsidRDefault="00BF370D">
      <w:pPr>
        <w:pStyle w:val="ConsPlusNonformat"/>
        <w:jc w:val="both"/>
      </w:pPr>
      <w:r>
        <w:t>от _________________________________</w:t>
      </w:r>
    </w:p>
    <w:p w:rsidR="00BF370D" w:rsidRDefault="00BF370D">
      <w:pPr>
        <w:pStyle w:val="ConsPlusNonformat"/>
        <w:jc w:val="both"/>
      </w:pPr>
      <w:r>
        <w:t>____________________________________</w:t>
      </w:r>
    </w:p>
    <w:p w:rsidR="00BF370D" w:rsidRDefault="00BF370D">
      <w:pPr>
        <w:pStyle w:val="ConsPlusNonformat"/>
        <w:jc w:val="both"/>
      </w:pPr>
      <w:r>
        <w:t xml:space="preserve">     (фамилия, имя, отчество)</w:t>
      </w:r>
    </w:p>
    <w:p w:rsidR="00BF370D" w:rsidRDefault="00BF370D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</w:t>
      </w:r>
    </w:p>
    <w:p w:rsidR="00BF370D" w:rsidRDefault="00BF370D">
      <w:pPr>
        <w:pStyle w:val="ConsPlusNonformat"/>
        <w:jc w:val="both"/>
      </w:pPr>
      <w:r>
        <w:t>____________________________________</w:t>
      </w:r>
    </w:p>
    <w:p w:rsidR="00BF370D" w:rsidRDefault="00BF370D">
      <w:pPr>
        <w:pStyle w:val="ConsPlusNonformat"/>
        <w:jc w:val="both"/>
      </w:pPr>
      <w:r>
        <w:t>номер телефона _____________________</w:t>
      </w:r>
    </w:p>
    <w:p w:rsidR="00BF370D" w:rsidRDefault="00BF370D">
      <w:pPr>
        <w:pStyle w:val="ConsPlusNonformat"/>
        <w:jc w:val="both"/>
      </w:pPr>
    </w:p>
    <w:p w:rsidR="00BF370D" w:rsidRDefault="00BF370D">
      <w:pPr>
        <w:pStyle w:val="ConsPlusNonformat"/>
        <w:jc w:val="both"/>
      </w:pPr>
      <w:bookmarkStart w:id="9" w:name="P425"/>
      <w:bookmarkEnd w:id="9"/>
      <w:r>
        <w:t xml:space="preserve">                                 ЗАЯВЛЕНИЕ</w:t>
      </w:r>
    </w:p>
    <w:p w:rsidR="00BF370D" w:rsidRDefault="00BF370D">
      <w:pPr>
        <w:pStyle w:val="ConsPlusNonformat"/>
        <w:jc w:val="both"/>
      </w:pPr>
    </w:p>
    <w:p w:rsidR="00BF370D" w:rsidRDefault="00BF370D">
      <w:pPr>
        <w:pStyle w:val="ConsPlusNonformat"/>
        <w:jc w:val="both"/>
      </w:pPr>
      <w:r>
        <w:t xml:space="preserve">    Прошу   обеспечить   меня  протезом,  протезно-ортопедическим  изделием</w:t>
      </w:r>
    </w:p>
    <w:p w:rsidR="00BF370D" w:rsidRDefault="00BF370D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 подчеркнуть)  в соответствии с заключением медицинского учреждения</w:t>
      </w:r>
    </w:p>
    <w:p w:rsidR="00BF370D" w:rsidRDefault="00BF370D">
      <w:pPr>
        <w:pStyle w:val="ConsPlusNonformat"/>
        <w:jc w:val="both"/>
      </w:pPr>
      <w:r>
        <w:t>от ____________.</w:t>
      </w:r>
    </w:p>
    <w:p w:rsidR="00BF370D" w:rsidRDefault="00BF370D">
      <w:pPr>
        <w:pStyle w:val="ConsPlusNonformat"/>
        <w:jc w:val="both"/>
      </w:pPr>
      <w:r>
        <w:t xml:space="preserve">    Даю согласие на обработку персональных данных.</w:t>
      </w:r>
    </w:p>
    <w:p w:rsidR="00BF370D" w:rsidRDefault="00BF370D">
      <w:pPr>
        <w:pStyle w:val="ConsPlusNonformat"/>
        <w:jc w:val="both"/>
      </w:pPr>
    </w:p>
    <w:p w:rsidR="00BF370D" w:rsidRDefault="00BF370D">
      <w:pPr>
        <w:pStyle w:val="ConsPlusNonformat"/>
        <w:jc w:val="both"/>
      </w:pPr>
      <w:r>
        <w:t xml:space="preserve">                                                       _________________</w:t>
      </w:r>
    </w:p>
    <w:p w:rsidR="00BF370D" w:rsidRDefault="00BF370D">
      <w:pPr>
        <w:pStyle w:val="ConsPlusNonformat"/>
        <w:jc w:val="both"/>
      </w:pPr>
      <w:r>
        <w:t xml:space="preserve">                                                           (подпись)</w:t>
      </w:r>
    </w:p>
    <w:p w:rsidR="00BF370D" w:rsidRDefault="00BF370D">
      <w:pPr>
        <w:pStyle w:val="ConsPlusNonformat"/>
        <w:jc w:val="both"/>
      </w:pPr>
      <w:r>
        <w:t xml:space="preserve">                                          "_____" ________________ 200__ г.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jc w:val="right"/>
        <w:outlineLvl w:val="1"/>
      </w:pPr>
      <w:r>
        <w:t>Приложение N 2</w:t>
      </w:r>
    </w:p>
    <w:p w:rsidR="00BF370D" w:rsidRDefault="00BF370D">
      <w:pPr>
        <w:pStyle w:val="ConsPlusNormal"/>
        <w:jc w:val="right"/>
      </w:pPr>
      <w:r>
        <w:t>к Административному регламенту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Title"/>
        <w:jc w:val="center"/>
      </w:pPr>
      <w:bookmarkStart w:id="10" w:name="P443"/>
      <w:bookmarkEnd w:id="10"/>
      <w:r>
        <w:t>БЛОК-СХЕМА</w:t>
      </w:r>
    </w:p>
    <w:p w:rsidR="00BF370D" w:rsidRDefault="00BF370D">
      <w:pPr>
        <w:pStyle w:val="ConsPlusTitle"/>
        <w:jc w:val="center"/>
      </w:pPr>
      <w:r>
        <w:t>ПРЕДОСТАВЛЕНИЯ ГОСУДАРСТВЕННОЙ УСЛУГИ ПО ОБЕСПЕЧЕНИЮ</w:t>
      </w:r>
    </w:p>
    <w:p w:rsidR="00BF370D" w:rsidRDefault="00BF370D">
      <w:pPr>
        <w:pStyle w:val="ConsPlusTitle"/>
        <w:jc w:val="center"/>
      </w:pPr>
      <w:r>
        <w:t>ПРОТЕЗАМИ, ПРОТЕЗНО-ОРТОПЕДИЧЕСКИМИ ИЗДЕЛИЯМИ ТРУЖЕНИКАМ</w:t>
      </w:r>
    </w:p>
    <w:p w:rsidR="00BF370D" w:rsidRDefault="00BF370D">
      <w:pPr>
        <w:pStyle w:val="ConsPlusTitle"/>
        <w:jc w:val="center"/>
      </w:pPr>
      <w:r>
        <w:lastRenderedPageBreak/>
        <w:t>ТЫЛА И РЕАБИЛИТИРОВАННЫМ ЛИЦАМ</w:t>
      </w:r>
    </w:p>
    <w:p w:rsidR="00BF370D" w:rsidRDefault="00BF370D">
      <w:pPr>
        <w:pStyle w:val="ConsPlusNormal"/>
      </w:pPr>
    </w:p>
    <w:p w:rsidR="00BF370D" w:rsidRDefault="00BF370D">
      <w:pPr>
        <w:pStyle w:val="ConsPlusNonformat"/>
        <w:jc w:val="both"/>
      </w:pPr>
      <w:r>
        <w:t xml:space="preserve">                            ┌────────────────┐</w:t>
      </w:r>
    </w:p>
    <w:p w:rsidR="00BF370D" w:rsidRDefault="00BF370D">
      <w:pPr>
        <w:pStyle w:val="ConsPlusNonformat"/>
        <w:jc w:val="both"/>
      </w:pPr>
      <w:r>
        <w:t xml:space="preserve">                            │   Заявитель    │</w:t>
      </w:r>
    </w:p>
    <w:p w:rsidR="00BF370D" w:rsidRDefault="00BF370D">
      <w:pPr>
        <w:pStyle w:val="ConsPlusNonformat"/>
        <w:jc w:val="both"/>
      </w:pPr>
      <w:r>
        <w:t xml:space="preserve">                            └───────┬────────┘</w:t>
      </w:r>
    </w:p>
    <w:p w:rsidR="00BF370D" w:rsidRDefault="00BF370D">
      <w:pPr>
        <w:pStyle w:val="ConsPlusNonformat"/>
        <w:jc w:val="both"/>
      </w:pPr>
      <w:r>
        <w:t xml:space="preserve">                                    \/</w:t>
      </w:r>
    </w:p>
    <w:p w:rsidR="00BF370D" w:rsidRDefault="00BF370D">
      <w:pPr>
        <w:pStyle w:val="ConsPlusNonformat"/>
        <w:jc w:val="both"/>
      </w:pPr>
      <w:r>
        <w:t xml:space="preserve">                            ┌────────────────┐</w:t>
      </w:r>
    </w:p>
    <w:p w:rsidR="00BF370D" w:rsidRDefault="00BF370D">
      <w:pPr>
        <w:pStyle w:val="ConsPlusNonformat"/>
        <w:jc w:val="both"/>
      </w:pPr>
      <w:r>
        <w:t xml:space="preserve">                            │     Комитет    │</w:t>
      </w:r>
    </w:p>
    <w:p w:rsidR="00BF370D" w:rsidRDefault="00BF370D">
      <w:pPr>
        <w:pStyle w:val="ConsPlusNonformat"/>
        <w:jc w:val="both"/>
      </w:pPr>
      <w:r>
        <w:t xml:space="preserve">                            └───────┬────────┘</w:t>
      </w:r>
    </w:p>
    <w:p w:rsidR="00BF370D" w:rsidRDefault="00BF370D">
      <w:pPr>
        <w:pStyle w:val="ConsPlusNonformat"/>
        <w:jc w:val="both"/>
      </w:pPr>
      <w:r>
        <w:t xml:space="preserve">                                    \/</w:t>
      </w:r>
    </w:p>
    <w:p w:rsidR="00BF370D" w:rsidRDefault="00BF370D">
      <w:pPr>
        <w:pStyle w:val="ConsPlusNonformat"/>
        <w:jc w:val="both"/>
      </w:pPr>
      <w:r>
        <w:t xml:space="preserve">                          ┌────────────────────┐</w:t>
      </w:r>
    </w:p>
    <w:p w:rsidR="00BF370D" w:rsidRDefault="00BF370D">
      <w:pPr>
        <w:pStyle w:val="ConsPlusNonformat"/>
        <w:jc w:val="both"/>
      </w:pPr>
      <w:r>
        <w:t xml:space="preserve">                          │ Прием от заявителя │</w:t>
      </w:r>
    </w:p>
    <w:p w:rsidR="00BF370D" w:rsidRDefault="00BF370D">
      <w:pPr>
        <w:pStyle w:val="ConsPlusNonformat"/>
        <w:jc w:val="both"/>
      </w:pPr>
      <w:r>
        <w:t xml:space="preserve">               ┌──────────┤  документов и их   ├───────────┐</w:t>
      </w:r>
    </w:p>
    <w:p w:rsidR="00BF370D" w:rsidRDefault="00BF370D">
      <w:pPr>
        <w:pStyle w:val="ConsPlusNonformat"/>
        <w:jc w:val="both"/>
      </w:pPr>
      <w:r>
        <w:t xml:space="preserve">               │          │      проверка      │           │</w:t>
      </w:r>
    </w:p>
    <w:p w:rsidR="00BF370D" w:rsidRDefault="00BF370D">
      <w:pPr>
        <w:pStyle w:val="ConsPlusNonformat"/>
        <w:jc w:val="both"/>
      </w:pPr>
      <w:r>
        <w:t xml:space="preserve">               │          └────────────────────┘           │</w:t>
      </w:r>
    </w:p>
    <w:p w:rsidR="00BF370D" w:rsidRDefault="00BF370D">
      <w:pPr>
        <w:pStyle w:val="ConsPlusNonformat"/>
        <w:jc w:val="both"/>
      </w:pPr>
      <w:r>
        <w:t xml:space="preserve">               \/                                          \/</w:t>
      </w:r>
    </w:p>
    <w:p w:rsidR="00BF370D" w:rsidRDefault="00BF370D">
      <w:pPr>
        <w:pStyle w:val="ConsPlusNonformat"/>
        <w:jc w:val="both"/>
      </w:pPr>
      <w:r>
        <w:t xml:space="preserve">   ┌─────────────────────────────┐      ┌─────────────────────────────────┐</w:t>
      </w:r>
    </w:p>
    <w:p w:rsidR="00BF370D" w:rsidRDefault="00BF370D">
      <w:pPr>
        <w:pStyle w:val="ConsPlusNonformat"/>
        <w:jc w:val="both"/>
      </w:pPr>
      <w:r>
        <w:t xml:space="preserve">   │Принятие решения о постановке│      │   Принятие решения об отказе </w:t>
      </w:r>
      <w:proofErr w:type="gramStart"/>
      <w:r>
        <w:t>в</w:t>
      </w:r>
      <w:proofErr w:type="gramEnd"/>
      <w:r>
        <w:t xml:space="preserve">  │</w:t>
      </w:r>
    </w:p>
    <w:p w:rsidR="00BF370D" w:rsidRDefault="00BF370D">
      <w:pPr>
        <w:pStyle w:val="ConsPlusNonformat"/>
        <w:jc w:val="both"/>
      </w:pPr>
      <w:r>
        <w:t xml:space="preserve">   │    на учет на обеспечение   │      │постановке на учет на обеспечение│</w:t>
      </w:r>
    </w:p>
    <w:p w:rsidR="00BF370D" w:rsidRDefault="00BF370D">
      <w:pPr>
        <w:pStyle w:val="ConsPlusNonformat"/>
        <w:jc w:val="both"/>
      </w:pPr>
      <w:r>
        <w:t xml:space="preserve">   │ протезами и (или) протезн</w:t>
      </w:r>
      <w:proofErr w:type="gramStart"/>
      <w:r>
        <w:t>о-</w:t>
      </w:r>
      <w:proofErr w:type="gramEnd"/>
      <w:r>
        <w:t xml:space="preserve"> │      │    протезами и (или) протезно-  │</w:t>
      </w:r>
    </w:p>
    <w:p w:rsidR="00BF370D" w:rsidRDefault="00BF370D">
      <w:pPr>
        <w:pStyle w:val="ConsPlusNonformat"/>
        <w:jc w:val="both"/>
      </w:pPr>
      <w:r>
        <w:t xml:space="preserve">   │  ортопедическими изделиями  │      │    ортопедическими изделиями    │</w:t>
      </w:r>
    </w:p>
    <w:p w:rsidR="00BF370D" w:rsidRDefault="00BF370D">
      <w:pPr>
        <w:pStyle w:val="ConsPlusNonformat"/>
        <w:jc w:val="both"/>
      </w:pPr>
      <w:r>
        <w:t xml:space="preserve">   └───────────┬─────────────────┘      └──────────────────┬──────────────┘</w:t>
      </w:r>
    </w:p>
    <w:p w:rsidR="00BF370D" w:rsidRDefault="00BF370D">
      <w:pPr>
        <w:pStyle w:val="ConsPlusNonformat"/>
        <w:jc w:val="both"/>
      </w:pPr>
      <w:r>
        <w:t xml:space="preserve">               \/                                          \/</w:t>
      </w:r>
    </w:p>
    <w:p w:rsidR="00BF370D" w:rsidRDefault="00BF370D">
      <w:pPr>
        <w:pStyle w:val="ConsPlusNonformat"/>
        <w:jc w:val="both"/>
      </w:pPr>
      <w:r>
        <w:t xml:space="preserve">   ┌─────────────────────────────┐       ┌────────────────────────────────┐</w:t>
      </w:r>
    </w:p>
    <w:p w:rsidR="00BF370D" w:rsidRDefault="00BF370D">
      <w:pPr>
        <w:pStyle w:val="ConsPlusNonformat"/>
        <w:jc w:val="both"/>
      </w:pPr>
      <w:r>
        <w:t xml:space="preserve">   │Выдача заявителю направления │       │      Направление заявителю     │</w:t>
      </w:r>
    </w:p>
    <w:p w:rsidR="00BF370D" w:rsidRDefault="00BF370D">
      <w:pPr>
        <w:pStyle w:val="ConsPlusNonformat"/>
        <w:jc w:val="both"/>
      </w:pPr>
      <w:r>
        <w:t xml:space="preserve">   │в организацию для обеспечения│       │  уведомления об отказе в выдаче│</w:t>
      </w:r>
    </w:p>
    <w:p w:rsidR="00BF370D" w:rsidRDefault="00BF370D">
      <w:pPr>
        <w:pStyle w:val="ConsPlusNonformat"/>
        <w:jc w:val="both"/>
      </w:pPr>
      <w:r>
        <w:t xml:space="preserve">   │ протезами и (или) протезн</w:t>
      </w:r>
      <w:proofErr w:type="gramStart"/>
      <w:r>
        <w:t>о-</w:t>
      </w:r>
      <w:proofErr w:type="gramEnd"/>
      <w:r>
        <w:t xml:space="preserve"> │       │   в направления на обеспечение │</w:t>
      </w:r>
    </w:p>
    <w:p w:rsidR="00BF370D" w:rsidRDefault="00BF370D">
      <w:pPr>
        <w:pStyle w:val="ConsPlusNonformat"/>
        <w:jc w:val="both"/>
      </w:pPr>
      <w:r>
        <w:t xml:space="preserve">   │  ортопедическими изделиями  │       │   протезами и (или) протезно-  │</w:t>
      </w:r>
    </w:p>
    <w:p w:rsidR="00BF370D" w:rsidRDefault="00BF370D">
      <w:pPr>
        <w:pStyle w:val="ConsPlusNonformat"/>
        <w:jc w:val="both"/>
      </w:pPr>
      <w:r>
        <w:t xml:space="preserve">   │                             │       │    ортопедическими изделиями   │</w:t>
      </w:r>
    </w:p>
    <w:p w:rsidR="00BF370D" w:rsidRDefault="00BF370D">
      <w:pPr>
        <w:pStyle w:val="ConsPlusNonformat"/>
        <w:jc w:val="both"/>
      </w:pPr>
      <w:r>
        <w:t xml:space="preserve">   └──────────────┬──────────────┘       └────────────────────────────────┘</w:t>
      </w:r>
    </w:p>
    <w:p w:rsidR="00BF370D" w:rsidRDefault="00BF370D">
      <w:pPr>
        <w:pStyle w:val="ConsPlusNonformat"/>
        <w:jc w:val="both"/>
      </w:pPr>
      <w:r>
        <w:t xml:space="preserve">                  \/</w:t>
      </w:r>
    </w:p>
    <w:p w:rsidR="00BF370D" w:rsidRDefault="00BF370D">
      <w:pPr>
        <w:pStyle w:val="ConsPlusNonformat"/>
        <w:jc w:val="both"/>
      </w:pPr>
      <w:r>
        <w:t xml:space="preserve">  ┌───────────────────────────────────────┐</w:t>
      </w:r>
    </w:p>
    <w:p w:rsidR="00BF370D" w:rsidRDefault="00BF370D">
      <w:pPr>
        <w:pStyle w:val="ConsPlusNonformat"/>
        <w:jc w:val="both"/>
      </w:pPr>
      <w:r>
        <w:t xml:space="preserve">  │   Обращение заявителя в организацию   │</w:t>
      </w:r>
    </w:p>
    <w:p w:rsidR="00BF370D" w:rsidRDefault="00BF370D">
      <w:pPr>
        <w:pStyle w:val="ConsPlusNonformat"/>
        <w:jc w:val="both"/>
      </w:pPr>
      <w:r>
        <w:t xml:space="preserve">  │с направлением для обеспечения протезом│</w:t>
      </w:r>
    </w:p>
    <w:p w:rsidR="00BF370D" w:rsidRDefault="00BF370D">
      <w:pPr>
        <w:pStyle w:val="ConsPlusNonformat"/>
        <w:jc w:val="both"/>
      </w:pPr>
      <w:r>
        <w:t xml:space="preserve">  │    и (или) протезно-ортопедическим    │</w:t>
      </w:r>
    </w:p>
    <w:p w:rsidR="00BF370D" w:rsidRDefault="00BF370D">
      <w:pPr>
        <w:pStyle w:val="ConsPlusNonformat"/>
        <w:jc w:val="both"/>
      </w:pPr>
      <w:r>
        <w:t xml:space="preserve">  │              изделием                 │</w:t>
      </w:r>
    </w:p>
    <w:p w:rsidR="00BF370D" w:rsidRDefault="00BF370D">
      <w:pPr>
        <w:pStyle w:val="ConsPlusNonformat"/>
        <w:jc w:val="both"/>
      </w:pPr>
      <w:r>
        <w:t xml:space="preserve">  └───────────────────────────────────────┘</w:t>
      </w: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ind w:firstLine="540"/>
        <w:jc w:val="both"/>
      </w:pPr>
    </w:p>
    <w:p w:rsidR="00BF370D" w:rsidRDefault="00BF37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93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D"/>
    <w:rsid w:val="00997DE0"/>
    <w:rsid w:val="00B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3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37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3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37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F1D992ECF8078192C302F3D6C517E2015A657013C6B64E3BE0160BB1FF660A63C24849CD3B12E72C4F4ZAR5M" TargetMode="External"/><Relationship Id="rId13" Type="http://schemas.openxmlformats.org/officeDocument/2006/relationships/hyperlink" Target="consultantplus://offline/ref=AA6F1D992ECF8078192C2E222B000E76251CFA5A0131613AB6E15A3DEC16FC37E1737DC6D8DEB62AZ7R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F1D992ECF8078192C302F3D6C517E2015A657013C6B6CEDBE0160BB1FF660A63C24849CD3B12E72C7F8ZARBM" TargetMode="External"/><Relationship Id="rId12" Type="http://schemas.openxmlformats.org/officeDocument/2006/relationships/hyperlink" Target="consultantplus://offline/ref=AA6F1D992ECF8078192C2E222B000E76251DF95C033F613AB6E15A3DEC16FC37E1737DC6D8DEB02DZ7R2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6F1D992ECF8078192C2E222B000E762616FF5F096E3638E7B454Z3R8M" TargetMode="External"/><Relationship Id="rId11" Type="http://schemas.openxmlformats.org/officeDocument/2006/relationships/hyperlink" Target="consultantplus://offline/ref=AA6F1D992ECF8078192C2E222B000E76251FFC5A0B39613AB6E15A3DEC16FC37E1737DC6D8DEB02FZ7R0M" TargetMode="External"/><Relationship Id="rId5" Type="http://schemas.openxmlformats.org/officeDocument/2006/relationships/hyperlink" Target="consultantplus://offline/ref=AA6F1D992ECF8078192C2E222B000E76251CFA520339613AB6E15A3DEC16FC37E1737DC5ZDR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6F1D992ECF8078192C302F3D6C517E2015A657013D6B69E3BE0160BB1FF660A63C24849CD3B12E72C4FEZAR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F1D992ECF8078192C2E222B000E76251EFB5B073D613AB6E15A3DEC16FC37E1737DC6D8DEB02BZ7R3M" TargetMode="External"/><Relationship Id="rId14" Type="http://schemas.openxmlformats.org/officeDocument/2006/relationships/hyperlink" Target="consultantplus://offline/ref=AA6F1D992ECF8078192C2E222B000E76251CFA5A0131613AB6E15A3DEC16FC37E1737DC6D8DEB62BZ7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42367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2017-02-20T12:17:00Z</dcterms:created>
  <dcterms:modified xsi:type="dcterms:W3CDTF">2017-02-20T12:18:00Z</dcterms:modified>
</cp:coreProperties>
</file>